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3719" w14:textId="37D68327" w:rsidR="003770F8" w:rsidRPr="00BF2F6B" w:rsidRDefault="005B409B" w:rsidP="003770F8">
      <w:pPr>
        <w:rPr>
          <w:rFonts w:ascii="Arial" w:hAnsi="Arial" w:cs="Arial"/>
          <w:b/>
          <w:color w:val="000000" w:themeColor="text1"/>
        </w:rPr>
      </w:pPr>
      <w:bookmarkStart w:id="0" w:name="_Hlk98412997"/>
      <w:r>
        <w:rPr>
          <w:rFonts w:ascii="Arial" w:hAnsi="Arial" w:cs="Arial"/>
          <w:b/>
          <w:noProof/>
          <w:color w:val="000000" w:themeColor="text1"/>
        </w:rPr>
        <w:drawing>
          <wp:anchor distT="0" distB="0" distL="114300" distR="114300" simplePos="0" relativeHeight="251658240" behindDoc="1" locked="0" layoutInCell="1" allowOverlap="1" wp14:anchorId="1125F6D5" wp14:editId="480A01AE">
            <wp:simplePos x="0" y="0"/>
            <wp:positionH relativeFrom="column">
              <wp:posOffset>3746500</wp:posOffset>
            </wp:positionH>
            <wp:positionV relativeFrom="paragraph">
              <wp:posOffset>-673100</wp:posOffset>
            </wp:positionV>
            <wp:extent cx="1946910" cy="1289685"/>
            <wp:effectExtent l="0" t="0" r="0" b="5715"/>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6910" cy="1289685"/>
                    </a:xfrm>
                    <a:prstGeom prst="rect">
                      <a:avLst/>
                    </a:prstGeom>
                  </pic:spPr>
                </pic:pic>
              </a:graphicData>
            </a:graphic>
          </wp:anchor>
        </w:drawing>
      </w:r>
      <w:r w:rsidR="003770F8" w:rsidRPr="00BF2F6B">
        <w:rPr>
          <w:rFonts w:ascii="Arial" w:hAnsi="Arial" w:cs="Arial"/>
          <w:b/>
          <w:color w:val="000000" w:themeColor="text1"/>
        </w:rPr>
        <w:t>Embargo: 12.00hrs Tuesday, 29 March 202</w:t>
      </w:r>
      <w:r w:rsidR="006F7C21" w:rsidRPr="00BF2F6B">
        <w:rPr>
          <w:rFonts w:ascii="Arial" w:hAnsi="Arial" w:cs="Arial"/>
          <w:b/>
          <w:color w:val="000000" w:themeColor="text1"/>
        </w:rPr>
        <w:t>2</w:t>
      </w:r>
    </w:p>
    <w:p w14:paraId="1FDF95DF" w14:textId="77777777" w:rsidR="003770F8" w:rsidRPr="00BF2F6B" w:rsidRDefault="003770F8" w:rsidP="003770F8">
      <w:pPr>
        <w:rPr>
          <w:rFonts w:ascii="Arial" w:hAnsi="Arial" w:cs="Arial"/>
          <w:b/>
          <w:color w:val="000000" w:themeColor="text1"/>
        </w:rPr>
      </w:pPr>
    </w:p>
    <w:p w14:paraId="5F85530B" w14:textId="77777777" w:rsidR="003770F8" w:rsidRPr="00BF2F6B" w:rsidRDefault="003770F8" w:rsidP="003770F8">
      <w:pPr>
        <w:rPr>
          <w:rFonts w:ascii="Arial" w:hAnsi="Arial" w:cs="Arial"/>
          <w:b/>
          <w:color w:val="000000" w:themeColor="text1"/>
        </w:rPr>
      </w:pPr>
      <w:r w:rsidRPr="00BF2F6B">
        <w:rPr>
          <w:rFonts w:ascii="Arial" w:hAnsi="Arial" w:cs="Arial"/>
          <w:b/>
          <w:color w:val="000000" w:themeColor="text1"/>
        </w:rPr>
        <w:t>PRESS RELEASE</w:t>
      </w:r>
    </w:p>
    <w:p w14:paraId="499E94F4" w14:textId="77777777" w:rsidR="003770F8" w:rsidRPr="00BF2F6B" w:rsidRDefault="003770F8" w:rsidP="00076ABF">
      <w:pPr>
        <w:spacing w:line="360" w:lineRule="auto"/>
        <w:rPr>
          <w:b/>
          <w:bCs/>
          <w:color w:val="000000" w:themeColor="text1"/>
          <w:sz w:val="26"/>
          <w:szCs w:val="26"/>
        </w:rPr>
      </w:pPr>
    </w:p>
    <w:p w14:paraId="3120E725" w14:textId="68945D9B" w:rsidR="00FE5CDE" w:rsidRPr="00BF2F6B" w:rsidRDefault="009466E6" w:rsidP="00076ABF">
      <w:pPr>
        <w:spacing w:line="360" w:lineRule="auto"/>
        <w:rPr>
          <w:b/>
          <w:bCs/>
          <w:color w:val="000000" w:themeColor="text1"/>
          <w:sz w:val="26"/>
          <w:szCs w:val="26"/>
        </w:rPr>
      </w:pPr>
      <w:r w:rsidRPr="00BF2F6B">
        <w:rPr>
          <w:b/>
          <w:bCs/>
          <w:color w:val="000000" w:themeColor="text1"/>
          <w:sz w:val="26"/>
          <w:szCs w:val="26"/>
        </w:rPr>
        <w:t xml:space="preserve">Social landlords </w:t>
      </w:r>
      <w:r w:rsidR="00960C98" w:rsidRPr="00BF2F6B">
        <w:rPr>
          <w:b/>
          <w:bCs/>
          <w:color w:val="000000" w:themeColor="text1"/>
          <w:sz w:val="26"/>
          <w:szCs w:val="26"/>
        </w:rPr>
        <w:t xml:space="preserve">urged </w:t>
      </w:r>
      <w:r w:rsidR="00762EBC" w:rsidRPr="00BF2F6B">
        <w:rPr>
          <w:b/>
          <w:bCs/>
          <w:color w:val="000000" w:themeColor="text1"/>
          <w:sz w:val="26"/>
          <w:szCs w:val="26"/>
        </w:rPr>
        <w:t xml:space="preserve">to bid for </w:t>
      </w:r>
      <w:r w:rsidR="00B76267" w:rsidRPr="00BF2F6B">
        <w:rPr>
          <w:b/>
          <w:bCs/>
          <w:color w:val="000000" w:themeColor="text1"/>
          <w:sz w:val="26"/>
          <w:szCs w:val="26"/>
        </w:rPr>
        <w:t>tech</w:t>
      </w:r>
      <w:r w:rsidR="0088782A" w:rsidRPr="00BF2F6B">
        <w:rPr>
          <w:b/>
          <w:bCs/>
          <w:color w:val="000000" w:themeColor="text1"/>
          <w:sz w:val="26"/>
          <w:szCs w:val="26"/>
        </w:rPr>
        <w:t>nology</w:t>
      </w:r>
      <w:r w:rsidR="00B76267" w:rsidRPr="00BF2F6B">
        <w:rPr>
          <w:b/>
          <w:bCs/>
          <w:color w:val="000000" w:themeColor="text1"/>
          <w:sz w:val="26"/>
          <w:szCs w:val="26"/>
        </w:rPr>
        <w:t xml:space="preserve"> </w:t>
      </w:r>
      <w:r w:rsidR="00762EBC" w:rsidRPr="00BF2F6B">
        <w:rPr>
          <w:b/>
          <w:bCs/>
          <w:color w:val="000000" w:themeColor="text1"/>
          <w:sz w:val="26"/>
          <w:szCs w:val="26"/>
        </w:rPr>
        <w:t>testbed funding</w:t>
      </w:r>
      <w:r w:rsidR="00A01C9A" w:rsidRPr="00BF2F6B">
        <w:rPr>
          <w:b/>
          <w:bCs/>
          <w:color w:val="000000" w:themeColor="text1"/>
          <w:sz w:val="26"/>
          <w:szCs w:val="26"/>
        </w:rPr>
        <w:t>,</w:t>
      </w:r>
      <w:r w:rsidR="00762EBC" w:rsidRPr="00BF2F6B">
        <w:rPr>
          <w:b/>
          <w:bCs/>
          <w:color w:val="000000" w:themeColor="text1"/>
          <w:sz w:val="26"/>
          <w:szCs w:val="26"/>
        </w:rPr>
        <w:t xml:space="preserve"> </w:t>
      </w:r>
      <w:r w:rsidR="00B76267" w:rsidRPr="00BF2F6B">
        <w:rPr>
          <w:b/>
          <w:bCs/>
          <w:color w:val="000000" w:themeColor="text1"/>
          <w:sz w:val="26"/>
          <w:szCs w:val="26"/>
        </w:rPr>
        <w:t>so homes are ‘care ready’</w:t>
      </w:r>
    </w:p>
    <w:p w14:paraId="4C28CB74" w14:textId="77777777" w:rsidR="00FE5CDE" w:rsidRPr="00BF2F6B" w:rsidRDefault="00FE5CDE" w:rsidP="00076ABF">
      <w:pPr>
        <w:spacing w:line="360" w:lineRule="auto"/>
        <w:rPr>
          <w:color w:val="000000" w:themeColor="text1"/>
          <w:sz w:val="14"/>
          <w:szCs w:val="14"/>
        </w:rPr>
      </w:pPr>
    </w:p>
    <w:p w14:paraId="6393B3F6" w14:textId="0B3E959B" w:rsidR="009C3F20" w:rsidRPr="00BF2F6B" w:rsidRDefault="00FE5CDE" w:rsidP="005E3065">
      <w:pPr>
        <w:spacing w:line="360" w:lineRule="auto"/>
        <w:rPr>
          <w:color w:val="000000" w:themeColor="text1"/>
        </w:rPr>
      </w:pPr>
      <w:r w:rsidRPr="00BF2F6B">
        <w:rPr>
          <w:color w:val="000000" w:themeColor="text1"/>
        </w:rPr>
        <w:t xml:space="preserve">Housing associations and local authorities are being invited to apply for grants </w:t>
      </w:r>
      <w:r w:rsidR="005E3065" w:rsidRPr="00BF2F6B">
        <w:rPr>
          <w:color w:val="000000" w:themeColor="text1"/>
        </w:rPr>
        <w:t xml:space="preserve">of </w:t>
      </w:r>
      <w:r w:rsidRPr="00BF2F6B">
        <w:rPr>
          <w:color w:val="000000" w:themeColor="text1"/>
        </w:rPr>
        <w:t>£75,000 so they</w:t>
      </w:r>
      <w:r w:rsidR="000F7D2E" w:rsidRPr="00BF2F6B">
        <w:rPr>
          <w:color w:val="000000" w:themeColor="text1"/>
        </w:rPr>
        <w:t xml:space="preserve"> </w:t>
      </w:r>
      <w:r w:rsidR="00C8434A" w:rsidRPr="00BF2F6B">
        <w:rPr>
          <w:color w:val="000000" w:themeColor="text1"/>
        </w:rPr>
        <w:t xml:space="preserve">can test out with </w:t>
      </w:r>
      <w:r w:rsidR="009C3F20" w:rsidRPr="00BF2F6B">
        <w:rPr>
          <w:color w:val="000000" w:themeColor="text1"/>
        </w:rPr>
        <w:t xml:space="preserve">older </w:t>
      </w:r>
      <w:r w:rsidR="00F262C6" w:rsidRPr="00BF2F6B">
        <w:rPr>
          <w:color w:val="000000" w:themeColor="text1"/>
        </w:rPr>
        <w:t xml:space="preserve">people </w:t>
      </w:r>
      <w:r w:rsidR="009C3F20" w:rsidRPr="00BF2F6B">
        <w:rPr>
          <w:color w:val="000000" w:themeColor="text1"/>
        </w:rPr>
        <w:t>which</w:t>
      </w:r>
      <w:r w:rsidR="000F7D2E" w:rsidRPr="00BF2F6B">
        <w:rPr>
          <w:color w:val="000000" w:themeColor="text1"/>
        </w:rPr>
        <w:t xml:space="preserve"> technology tools and</w:t>
      </w:r>
      <w:r w:rsidR="009C3F20" w:rsidRPr="00BF2F6B">
        <w:rPr>
          <w:color w:val="000000" w:themeColor="text1"/>
        </w:rPr>
        <w:t xml:space="preserve"> digital housing </w:t>
      </w:r>
      <w:r w:rsidR="00A71115" w:rsidRPr="00BF2F6B">
        <w:rPr>
          <w:color w:val="000000" w:themeColor="text1"/>
        </w:rPr>
        <w:t xml:space="preserve">services </w:t>
      </w:r>
      <w:r w:rsidR="009C3F20" w:rsidRPr="00BF2F6B">
        <w:rPr>
          <w:color w:val="000000" w:themeColor="text1"/>
        </w:rPr>
        <w:t>work best for them and</w:t>
      </w:r>
      <w:r w:rsidR="0088782A" w:rsidRPr="00BF2F6B">
        <w:rPr>
          <w:color w:val="000000" w:themeColor="text1"/>
        </w:rPr>
        <w:t xml:space="preserve"> explore</w:t>
      </w:r>
      <w:r w:rsidR="002C2BD3" w:rsidRPr="00BF2F6B">
        <w:rPr>
          <w:color w:val="000000" w:themeColor="text1"/>
        </w:rPr>
        <w:t xml:space="preserve"> </w:t>
      </w:r>
      <w:r w:rsidR="009C3F20" w:rsidRPr="00BF2F6B">
        <w:rPr>
          <w:color w:val="000000" w:themeColor="text1"/>
        </w:rPr>
        <w:t>why.</w:t>
      </w:r>
    </w:p>
    <w:p w14:paraId="1598541F" w14:textId="77777777" w:rsidR="00E611D3" w:rsidRPr="00BF2F6B" w:rsidRDefault="00E611D3" w:rsidP="00C53265">
      <w:pPr>
        <w:spacing w:line="360" w:lineRule="auto"/>
        <w:rPr>
          <w:color w:val="000000" w:themeColor="text1"/>
          <w:sz w:val="14"/>
          <w:szCs w:val="14"/>
        </w:rPr>
      </w:pPr>
    </w:p>
    <w:p w14:paraId="332E32B6" w14:textId="55AEB368" w:rsidR="00C06954" w:rsidRPr="00BF2F6B" w:rsidRDefault="00B5292C" w:rsidP="00C53265">
      <w:pPr>
        <w:spacing w:line="360" w:lineRule="auto"/>
        <w:rPr>
          <w:color w:val="000000" w:themeColor="text1"/>
        </w:rPr>
      </w:pPr>
      <w:r w:rsidRPr="00BF2F6B">
        <w:rPr>
          <w:color w:val="000000" w:themeColor="text1"/>
        </w:rPr>
        <w:t>Th</w:t>
      </w:r>
      <w:r w:rsidR="00E611D3" w:rsidRPr="00BF2F6B">
        <w:rPr>
          <w:color w:val="000000" w:themeColor="text1"/>
        </w:rPr>
        <w:t xml:space="preserve">e </w:t>
      </w:r>
      <w:r w:rsidR="005E3065" w:rsidRPr="00BF2F6B">
        <w:rPr>
          <w:color w:val="000000" w:themeColor="text1"/>
        </w:rPr>
        <w:t xml:space="preserve">funding is </w:t>
      </w:r>
      <w:r w:rsidR="00076ABF" w:rsidRPr="00BF2F6B">
        <w:rPr>
          <w:color w:val="000000" w:themeColor="text1"/>
        </w:rPr>
        <w:t xml:space="preserve">part of </w:t>
      </w:r>
      <w:r w:rsidR="001E531C" w:rsidRPr="00BF2F6B">
        <w:rPr>
          <w:color w:val="000000" w:themeColor="text1"/>
        </w:rPr>
        <w:t>the</w:t>
      </w:r>
      <w:r w:rsidRPr="00BF2F6B">
        <w:rPr>
          <w:color w:val="000000" w:themeColor="text1"/>
        </w:rPr>
        <w:t xml:space="preserve"> Technology for our Ageing Population: Panel for Innovation (TAPPI) project</w:t>
      </w:r>
      <w:r w:rsidR="000D6B70" w:rsidRPr="00BF2F6B">
        <w:rPr>
          <w:color w:val="000000" w:themeColor="text1"/>
        </w:rPr>
        <w:t xml:space="preserve"> - led by the Housing Learning and Improvement Network (Housing LIN), the TEC Services Association (TSA) </w:t>
      </w:r>
      <w:bookmarkStart w:id="1" w:name="_Hlk98938263"/>
      <w:r w:rsidR="000D6B70" w:rsidRPr="00BF2F6B">
        <w:rPr>
          <w:color w:val="000000" w:themeColor="text1"/>
        </w:rPr>
        <w:t xml:space="preserve">and </w:t>
      </w:r>
      <w:r w:rsidR="0097122F" w:rsidRPr="00BF2F6B">
        <w:rPr>
          <w:color w:val="000000" w:themeColor="text1"/>
        </w:rPr>
        <w:t xml:space="preserve">funded by the </w:t>
      </w:r>
      <w:r w:rsidR="000D6B70" w:rsidRPr="00BF2F6B">
        <w:rPr>
          <w:color w:val="000000" w:themeColor="text1"/>
        </w:rPr>
        <w:t xml:space="preserve">Dunhill Medical Trust </w:t>
      </w:r>
      <w:bookmarkEnd w:id="1"/>
      <w:r w:rsidR="000D6B70" w:rsidRPr="00BF2F6B">
        <w:rPr>
          <w:color w:val="000000" w:themeColor="text1"/>
        </w:rPr>
        <w:t xml:space="preserve">- </w:t>
      </w:r>
      <w:r w:rsidR="00C06954" w:rsidRPr="00BF2F6B">
        <w:rPr>
          <w:color w:val="000000" w:themeColor="text1"/>
        </w:rPr>
        <w:t xml:space="preserve">which is calling </w:t>
      </w:r>
      <w:r w:rsidR="00076ABF" w:rsidRPr="00BF2F6B">
        <w:rPr>
          <w:color w:val="000000" w:themeColor="text1"/>
        </w:rPr>
        <w:t xml:space="preserve">for </w:t>
      </w:r>
      <w:r w:rsidR="000B29C8" w:rsidRPr="00BF2F6B">
        <w:rPr>
          <w:color w:val="000000" w:themeColor="text1"/>
        </w:rPr>
        <w:t xml:space="preserve">‘care-ready’ </w:t>
      </w:r>
      <w:r w:rsidR="00C06954" w:rsidRPr="00BF2F6B">
        <w:rPr>
          <w:color w:val="000000" w:themeColor="text1"/>
        </w:rPr>
        <w:t xml:space="preserve">digital infrastructure to be </w:t>
      </w:r>
      <w:r w:rsidR="00E921FE" w:rsidRPr="00BF2F6B">
        <w:rPr>
          <w:color w:val="000000" w:themeColor="text1"/>
        </w:rPr>
        <w:t xml:space="preserve">woven into the fabric of all new and retrofitted homes, right from design stage. </w:t>
      </w:r>
    </w:p>
    <w:p w14:paraId="7C6053BA" w14:textId="77777777" w:rsidR="000B29C8" w:rsidRPr="00BF2F6B" w:rsidRDefault="000B29C8" w:rsidP="00C53265">
      <w:pPr>
        <w:spacing w:line="360" w:lineRule="auto"/>
        <w:rPr>
          <w:color w:val="000000" w:themeColor="text1"/>
          <w:sz w:val="14"/>
          <w:szCs w:val="14"/>
        </w:rPr>
      </w:pPr>
    </w:p>
    <w:p w14:paraId="2FB3523F" w14:textId="1181E75A" w:rsidR="00B5292C" w:rsidRPr="00BF2F6B" w:rsidRDefault="000B29C8" w:rsidP="00C53265">
      <w:pPr>
        <w:spacing w:line="360" w:lineRule="auto"/>
        <w:rPr>
          <w:color w:val="000000" w:themeColor="text1"/>
        </w:rPr>
      </w:pPr>
      <w:r w:rsidRPr="00BF2F6B">
        <w:rPr>
          <w:color w:val="000000" w:themeColor="text1"/>
        </w:rPr>
        <w:t xml:space="preserve">The </w:t>
      </w:r>
      <w:r w:rsidR="00E611D3" w:rsidRPr="00BF2F6B">
        <w:rPr>
          <w:color w:val="000000" w:themeColor="text1"/>
        </w:rPr>
        <w:t xml:space="preserve">first phase of TAPPI </w:t>
      </w:r>
      <w:r w:rsidR="006C0023" w:rsidRPr="00BF2F6B">
        <w:rPr>
          <w:color w:val="000000" w:themeColor="text1"/>
        </w:rPr>
        <w:t xml:space="preserve">concluded </w:t>
      </w:r>
      <w:r w:rsidR="00512A00" w:rsidRPr="00BF2F6B">
        <w:rPr>
          <w:color w:val="000000" w:themeColor="text1"/>
        </w:rPr>
        <w:t>in 2021</w:t>
      </w:r>
      <w:r w:rsidR="005E3065" w:rsidRPr="00BF2F6B">
        <w:rPr>
          <w:color w:val="000000" w:themeColor="text1"/>
        </w:rPr>
        <w:t xml:space="preserve">, </w:t>
      </w:r>
      <w:r w:rsidR="00E611D3" w:rsidRPr="00BF2F6B">
        <w:rPr>
          <w:color w:val="000000" w:themeColor="text1"/>
        </w:rPr>
        <w:t>examin</w:t>
      </w:r>
      <w:r w:rsidR="005E3065" w:rsidRPr="00BF2F6B">
        <w:rPr>
          <w:color w:val="000000" w:themeColor="text1"/>
        </w:rPr>
        <w:t xml:space="preserve">ing </w:t>
      </w:r>
      <w:r w:rsidR="00E611D3" w:rsidRPr="00BF2F6B">
        <w:rPr>
          <w:color w:val="000000" w:themeColor="text1"/>
        </w:rPr>
        <w:t>current practice</w:t>
      </w:r>
      <w:r w:rsidR="005E3065" w:rsidRPr="00BF2F6B">
        <w:rPr>
          <w:color w:val="000000" w:themeColor="text1"/>
        </w:rPr>
        <w:t xml:space="preserve"> and </w:t>
      </w:r>
      <w:r w:rsidR="000D6B70" w:rsidRPr="00BF2F6B">
        <w:rPr>
          <w:color w:val="000000" w:themeColor="text1"/>
        </w:rPr>
        <w:t xml:space="preserve">then </w:t>
      </w:r>
      <w:r w:rsidR="0053786F" w:rsidRPr="00BF2F6B">
        <w:rPr>
          <w:color w:val="000000" w:themeColor="text1"/>
        </w:rPr>
        <w:t>set</w:t>
      </w:r>
      <w:r w:rsidR="00512A00" w:rsidRPr="00BF2F6B">
        <w:rPr>
          <w:color w:val="000000" w:themeColor="text1"/>
        </w:rPr>
        <w:t>ting</w:t>
      </w:r>
      <w:r w:rsidR="0053786F" w:rsidRPr="00BF2F6B">
        <w:rPr>
          <w:color w:val="000000" w:themeColor="text1"/>
        </w:rPr>
        <w:t xml:space="preserve"> out </w:t>
      </w:r>
      <w:r w:rsidR="00512A00" w:rsidRPr="00BF2F6B">
        <w:rPr>
          <w:color w:val="000000" w:themeColor="text1"/>
        </w:rPr>
        <w:t xml:space="preserve">ten </w:t>
      </w:r>
      <w:r w:rsidR="006F5D23" w:rsidRPr="00BF2F6B">
        <w:rPr>
          <w:color w:val="000000" w:themeColor="text1"/>
        </w:rPr>
        <w:t xml:space="preserve">practical </w:t>
      </w:r>
      <w:r w:rsidR="00512A00" w:rsidRPr="00BF2F6B">
        <w:rPr>
          <w:color w:val="000000" w:themeColor="text1"/>
        </w:rPr>
        <w:t xml:space="preserve">principles for </w:t>
      </w:r>
      <w:r w:rsidR="0053786F" w:rsidRPr="00BF2F6B">
        <w:rPr>
          <w:color w:val="000000" w:themeColor="text1"/>
        </w:rPr>
        <w:t>using tech</w:t>
      </w:r>
      <w:r w:rsidR="000D6B70" w:rsidRPr="00BF2F6B">
        <w:rPr>
          <w:color w:val="000000" w:themeColor="text1"/>
        </w:rPr>
        <w:t>nology</w:t>
      </w:r>
      <w:r w:rsidR="0053786F" w:rsidRPr="00BF2F6B">
        <w:rPr>
          <w:color w:val="000000" w:themeColor="text1"/>
        </w:rPr>
        <w:t xml:space="preserve"> in housing and care</w:t>
      </w:r>
      <w:r w:rsidR="002C2BD3" w:rsidRPr="00BF2F6B">
        <w:rPr>
          <w:color w:val="000000" w:themeColor="text1"/>
        </w:rPr>
        <w:t xml:space="preserve"> for older people</w:t>
      </w:r>
      <w:r w:rsidR="0053786F" w:rsidRPr="00BF2F6B">
        <w:rPr>
          <w:color w:val="000000" w:themeColor="text1"/>
        </w:rPr>
        <w:t xml:space="preserve">. The </w:t>
      </w:r>
      <w:r w:rsidRPr="00BF2F6B">
        <w:rPr>
          <w:color w:val="000000" w:themeColor="text1"/>
        </w:rPr>
        <w:t>second phase</w:t>
      </w:r>
      <w:r w:rsidR="000D6B70" w:rsidRPr="00BF2F6B">
        <w:rPr>
          <w:color w:val="000000" w:themeColor="text1"/>
        </w:rPr>
        <w:t xml:space="preserve"> </w:t>
      </w:r>
      <w:r w:rsidR="00E921FE" w:rsidRPr="00BF2F6B">
        <w:rPr>
          <w:color w:val="000000" w:themeColor="text1"/>
        </w:rPr>
        <w:t xml:space="preserve">will trial the use of </w:t>
      </w:r>
      <w:r w:rsidR="0053786F" w:rsidRPr="00BF2F6B">
        <w:rPr>
          <w:color w:val="000000" w:themeColor="text1"/>
        </w:rPr>
        <w:t>the</w:t>
      </w:r>
      <w:r w:rsidR="00512A00" w:rsidRPr="00BF2F6B">
        <w:rPr>
          <w:color w:val="000000" w:themeColor="text1"/>
        </w:rPr>
        <w:t>se</w:t>
      </w:r>
      <w:r w:rsidR="0053786F" w:rsidRPr="00BF2F6B">
        <w:rPr>
          <w:color w:val="000000" w:themeColor="text1"/>
        </w:rPr>
        <w:t xml:space="preserve"> </w:t>
      </w:r>
      <w:r w:rsidR="00E921FE" w:rsidRPr="00BF2F6B">
        <w:rPr>
          <w:color w:val="000000" w:themeColor="text1"/>
        </w:rPr>
        <w:t>principles</w:t>
      </w:r>
      <w:r w:rsidR="000D6B70" w:rsidRPr="00BF2F6B">
        <w:rPr>
          <w:color w:val="000000" w:themeColor="text1"/>
        </w:rPr>
        <w:t xml:space="preserve"> </w:t>
      </w:r>
      <w:r w:rsidR="00E921FE" w:rsidRPr="00BF2F6B">
        <w:rPr>
          <w:color w:val="000000" w:themeColor="text1"/>
        </w:rPr>
        <w:t>in</w:t>
      </w:r>
      <w:r w:rsidR="002C2BD3" w:rsidRPr="00BF2F6B">
        <w:rPr>
          <w:color w:val="000000" w:themeColor="text1"/>
        </w:rPr>
        <w:t xml:space="preserve"> people’s homes</w:t>
      </w:r>
      <w:r w:rsidR="0058085F" w:rsidRPr="00BF2F6B">
        <w:rPr>
          <w:color w:val="000000" w:themeColor="text1"/>
        </w:rPr>
        <w:t xml:space="preserve"> over </w:t>
      </w:r>
      <w:r w:rsidR="00E00701" w:rsidRPr="00BF2F6B">
        <w:rPr>
          <w:color w:val="000000" w:themeColor="text1"/>
        </w:rPr>
        <w:t xml:space="preserve">a </w:t>
      </w:r>
      <w:r w:rsidR="0058085F" w:rsidRPr="00BF2F6B">
        <w:rPr>
          <w:color w:val="000000" w:themeColor="text1"/>
        </w:rPr>
        <w:t>12</w:t>
      </w:r>
      <w:r w:rsidR="007C1BEA" w:rsidRPr="00BF2F6B">
        <w:rPr>
          <w:color w:val="000000" w:themeColor="text1"/>
        </w:rPr>
        <w:t xml:space="preserve"> - </w:t>
      </w:r>
      <w:proofErr w:type="gramStart"/>
      <w:r w:rsidR="00E00701" w:rsidRPr="00BF2F6B">
        <w:rPr>
          <w:color w:val="000000" w:themeColor="text1"/>
        </w:rPr>
        <w:t>15</w:t>
      </w:r>
      <w:r w:rsidR="007C1BEA" w:rsidRPr="00BF2F6B">
        <w:rPr>
          <w:color w:val="000000" w:themeColor="text1"/>
        </w:rPr>
        <w:t xml:space="preserve"> </w:t>
      </w:r>
      <w:r w:rsidR="0058085F" w:rsidRPr="00BF2F6B">
        <w:rPr>
          <w:color w:val="000000" w:themeColor="text1"/>
        </w:rPr>
        <w:t>month</w:t>
      </w:r>
      <w:proofErr w:type="gramEnd"/>
      <w:r w:rsidR="00E00701" w:rsidRPr="00BF2F6B">
        <w:rPr>
          <w:color w:val="000000" w:themeColor="text1"/>
        </w:rPr>
        <w:t xml:space="preserve"> period</w:t>
      </w:r>
      <w:r w:rsidR="00E921FE" w:rsidRPr="00BF2F6B">
        <w:rPr>
          <w:color w:val="000000" w:themeColor="text1"/>
        </w:rPr>
        <w:t>.</w:t>
      </w:r>
    </w:p>
    <w:p w14:paraId="7C1DD4C6" w14:textId="1F78BB00" w:rsidR="00E921FE" w:rsidRPr="00BF2F6B" w:rsidRDefault="00E921FE" w:rsidP="00B91179">
      <w:pPr>
        <w:spacing w:line="360" w:lineRule="auto"/>
        <w:rPr>
          <w:color w:val="000000" w:themeColor="text1"/>
          <w:sz w:val="14"/>
          <w:szCs w:val="14"/>
        </w:rPr>
      </w:pPr>
    </w:p>
    <w:p w14:paraId="4ED5EABB" w14:textId="558BE476" w:rsidR="002914B2" w:rsidRPr="00BF2F6B" w:rsidRDefault="002914B2" w:rsidP="00B91179">
      <w:pPr>
        <w:spacing w:line="360" w:lineRule="auto"/>
        <w:rPr>
          <w:rFonts w:eastAsia="Times New Roman"/>
          <w:color w:val="000000" w:themeColor="text1"/>
        </w:rPr>
      </w:pPr>
      <w:r w:rsidRPr="00BF2F6B">
        <w:rPr>
          <w:rStyle w:val="s8"/>
          <w:rFonts w:eastAsia="Times New Roman"/>
          <w:color w:val="000000" w:themeColor="text1"/>
        </w:rPr>
        <w:t>A wide range of organisations, including providers</w:t>
      </w:r>
      <w:r w:rsidRPr="00BF2F6B">
        <w:rPr>
          <w:rFonts w:eastAsia="Times New Roman"/>
          <w:color w:val="000000" w:themeColor="text1"/>
        </w:rPr>
        <w:t> of social housing, supported living services, grouped living schemes and step-down dwellings that support reablement </w:t>
      </w:r>
      <w:r w:rsidRPr="00BF2F6B">
        <w:rPr>
          <w:rStyle w:val="s8"/>
          <w:rFonts w:eastAsia="Times New Roman"/>
          <w:color w:val="000000" w:themeColor="text1"/>
        </w:rPr>
        <w:t>are all eligible to apply for funding to become demonstrator sites, as are those that </w:t>
      </w:r>
      <w:r w:rsidRPr="00BF2F6B">
        <w:rPr>
          <w:rFonts w:eastAsia="Times New Roman"/>
          <w:color w:val="000000" w:themeColor="text1"/>
        </w:rPr>
        <w:t>support older people to live independently at home. </w:t>
      </w:r>
    </w:p>
    <w:p w14:paraId="0273DE3E" w14:textId="77777777" w:rsidR="000A22B7" w:rsidRPr="00BF2F6B" w:rsidRDefault="000A22B7" w:rsidP="00B91179">
      <w:pPr>
        <w:spacing w:line="360" w:lineRule="auto"/>
        <w:rPr>
          <w:color w:val="000000" w:themeColor="text1"/>
          <w:sz w:val="14"/>
          <w:szCs w:val="14"/>
        </w:rPr>
      </w:pPr>
    </w:p>
    <w:p w14:paraId="3A10729C" w14:textId="5F5C9945" w:rsidR="0003785E" w:rsidRPr="00BF2F6B" w:rsidRDefault="005E3065" w:rsidP="00821FA7">
      <w:pPr>
        <w:spacing w:line="360" w:lineRule="auto"/>
        <w:rPr>
          <w:color w:val="000000" w:themeColor="text1"/>
        </w:rPr>
      </w:pPr>
      <w:r w:rsidRPr="00BF2F6B">
        <w:rPr>
          <w:color w:val="000000" w:themeColor="text1"/>
        </w:rPr>
        <w:t xml:space="preserve">Four </w:t>
      </w:r>
      <w:r w:rsidR="00331AE3" w:rsidRPr="00BF2F6B">
        <w:rPr>
          <w:color w:val="000000" w:themeColor="text1"/>
        </w:rPr>
        <w:t xml:space="preserve">organisations </w:t>
      </w:r>
      <w:r w:rsidRPr="00BF2F6B">
        <w:rPr>
          <w:color w:val="000000" w:themeColor="text1"/>
        </w:rPr>
        <w:t xml:space="preserve">will each be awarded a grant of £75,000 </w:t>
      </w:r>
      <w:r w:rsidR="00E611D3" w:rsidRPr="00BF2F6B">
        <w:rPr>
          <w:color w:val="000000" w:themeColor="text1"/>
        </w:rPr>
        <w:t xml:space="preserve">so they can </w:t>
      </w:r>
      <w:r w:rsidR="002C2BD3" w:rsidRPr="00BF2F6B">
        <w:rPr>
          <w:color w:val="000000" w:themeColor="text1"/>
        </w:rPr>
        <w:t>try out different mainstream and specialist technologies with older</w:t>
      </w:r>
      <w:r w:rsidR="00F262C6" w:rsidRPr="00BF2F6B">
        <w:rPr>
          <w:color w:val="000000" w:themeColor="text1"/>
        </w:rPr>
        <w:t xml:space="preserve"> people</w:t>
      </w:r>
      <w:r w:rsidR="002C2BD3" w:rsidRPr="00BF2F6B">
        <w:rPr>
          <w:color w:val="000000" w:themeColor="text1"/>
        </w:rPr>
        <w:t xml:space="preserve">, gathering their feedback. </w:t>
      </w:r>
    </w:p>
    <w:p w14:paraId="20D968B0" w14:textId="77777777" w:rsidR="0003785E" w:rsidRPr="00BF2F6B" w:rsidRDefault="0003785E" w:rsidP="00821FA7">
      <w:pPr>
        <w:spacing w:line="360" w:lineRule="auto"/>
        <w:rPr>
          <w:color w:val="000000" w:themeColor="text1"/>
          <w:sz w:val="14"/>
          <w:szCs w:val="14"/>
        </w:rPr>
      </w:pPr>
    </w:p>
    <w:p w14:paraId="0F4BBECF" w14:textId="37E16D6E" w:rsidR="00A71115" w:rsidRPr="00BF2F6B" w:rsidRDefault="002C2BD3" w:rsidP="00821FA7">
      <w:pPr>
        <w:spacing w:line="360" w:lineRule="auto"/>
        <w:rPr>
          <w:color w:val="000000" w:themeColor="text1"/>
        </w:rPr>
      </w:pPr>
      <w:r w:rsidRPr="00BF2F6B">
        <w:rPr>
          <w:color w:val="000000" w:themeColor="text1"/>
        </w:rPr>
        <w:t xml:space="preserve">Digital </w:t>
      </w:r>
      <w:r w:rsidR="0003785E" w:rsidRPr="00BF2F6B">
        <w:rPr>
          <w:color w:val="000000" w:themeColor="text1"/>
        </w:rPr>
        <w:t xml:space="preserve">services and </w:t>
      </w:r>
      <w:r w:rsidRPr="00BF2F6B">
        <w:rPr>
          <w:color w:val="000000" w:themeColor="text1"/>
        </w:rPr>
        <w:t xml:space="preserve">solutions will </w:t>
      </w:r>
      <w:r w:rsidR="00A71115" w:rsidRPr="00BF2F6B">
        <w:rPr>
          <w:color w:val="000000" w:themeColor="text1"/>
        </w:rPr>
        <w:t>be</w:t>
      </w:r>
      <w:r w:rsidR="0003785E" w:rsidRPr="00BF2F6B">
        <w:rPr>
          <w:color w:val="000000" w:themeColor="text1"/>
        </w:rPr>
        <w:t xml:space="preserve"> </w:t>
      </w:r>
      <w:r w:rsidR="00A71115" w:rsidRPr="00BF2F6B">
        <w:rPr>
          <w:color w:val="000000" w:themeColor="text1"/>
        </w:rPr>
        <w:t>assessed using TAPPI principles</w:t>
      </w:r>
      <w:r w:rsidR="0003785E" w:rsidRPr="00BF2F6B">
        <w:rPr>
          <w:color w:val="000000" w:themeColor="text1"/>
        </w:rPr>
        <w:t xml:space="preserve"> to ensure</w:t>
      </w:r>
      <w:r w:rsidR="00BE1899" w:rsidRPr="00BF2F6B">
        <w:rPr>
          <w:color w:val="000000" w:themeColor="text1"/>
        </w:rPr>
        <w:t xml:space="preserve"> they are</w:t>
      </w:r>
      <w:r w:rsidR="00A71115" w:rsidRPr="00BF2F6B">
        <w:rPr>
          <w:color w:val="000000" w:themeColor="text1"/>
        </w:rPr>
        <w:t>: Adaptable, Co-produced, Cost-effective, Choice-led, Interoperable, Inclusive, Outcome-focused, Person-Centred, Preventative and Quality-focused.</w:t>
      </w:r>
    </w:p>
    <w:p w14:paraId="663BFE7F" w14:textId="5E2FE283" w:rsidR="00A71115" w:rsidRPr="00BF2F6B" w:rsidRDefault="00A71115" w:rsidP="00821FA7">
      <w:pPr>
        <w:spacing w:line="360" w:lineRule="auto"/>
        <w:rPr>
          <w:color w:val="000000" w:themeColor="text1"/>
          <w:sz w:val="14"/>
          <w:szCs w:val="14"/>
        </w:rPr>
      </w:pPr>
    </w:p>
    <w:p w14:paraId="51145BAF" w14:textId="6CEBC2AA" w:rsidR="003A6B7F" w:rsidRPr="00BF2F6B" w:rsidRDefault="00BE1899" w:rsidP="00821FA7">
      <w:pPr>
        <w:spacing w:line="360" w:lineRule="auto"/>
        <w:rPr>
          <w:color w:val="000000" w:themeColor="text1"/>
        </w:rPr>
      </w:pPr>
      <w:r w:rsidRPr="00BF2F6B">
        <w:rPr>
          <w:color w:val="000000" w:themeColor="text1"/>
        </w:rPr>
        <w:t xml:space="preserve">Each </w:t>
      </w:r>
      <w:r w:rsidR="00331AE3" w:rsidRPr="00BF2F6B">
        <w:rPr>
          <w:color w:val="000000" w:themeColor="text1"/>
        </w:rPr>
        <w:t xml:space="preserve">demonstrator site </w:t>
      </w:r>
      <w:r w:rsidRPr="00BF2F6B">
        <w:rPr>
          <w:color w:val="000000" w:themeColor="text1"/>
        </w:rPr>
        <w:t xml:space="preserve">will </w:t>
      </w:r>
      <w:r w:rsidR="006F5D23" w:rsidRPr="00BF2F6B">
        <w:rPr>
          <w:color w:val="000000" w:themeColor="text1"/>
        </w:rPr>
        <w:t xml:space="preserve">share </w:t>
      </w:r>
      <w:r w:rsidRPr="00BF2F6B">
        <w:rPr>
          <w:color w:val="000000" w:themeColor="text1"/>
        </w:rPr>
        <w:t>the</w:t>
      </w:r>
      <w:r w:rsidR="00D27A96" w:rsidRPr="00BF2F6B">
        <w:rPr>
          <w:color w:val="000000" w:themeColor="text1"/>
        </w:rPr>
        <w:t xml:space="preserve">ir findings </w:t>
      </w:r>
      <w:r w:rsidR="006F5D23" w:rsidRPr="00BF2F6B">
        <w:rPr>
          <w:color w:val="000000" w:themeColor="text1"/>
        </w:rPr>
        <w:t xml:space="preserve">throughout </w:t>
      </w:r>
      <w:r w:rsidR="00D27A96" w:rsidRPr="00BF2F6B">
        <w:rPr>
          <w:color w:val="000000" w:themeColor="text1"/>
        </w:rPr>
        <w:t xml:space="preserve">the project, </w:t>
      </w:r>
      <w:r w:rsidR="006F5D23" w:rsidRPr="00BF2F6B">
        <w:rPr>
          <w:color w:val="000000" w:themeColor="text1"/>
        </w:rPr>
        <w:t xml:space="preserve">reporting on </w:t>
      </w:r>
      <w:r w:rsidR="00F262C6" w:rsidRPr="00BF2F6B">
        <w:rPr>
          <w:color w:val="000000" w:themeColor="text1"/>
        </w:rPr>
        <w:t>people</w:t>
      </w:r>
      <w:r w:rsidR="00D27A96" w:rsidRPr="00BF2F6B">
        <w:rPr>
          <w:color w:val="000000" w:themeColor="text1"/>
        </w:rPr>
        <w:t>’</w:t>
      </w:r>
      <w:r w:rsidR="00F262C6" w:rsidRPr="00BF2F6B">
        <w:rPr>
          <w:color w:val="000000" w:themeColor="text1"/>
        </w:rPr>
        <w:t>s</w:t>
      </w:r>
      <w:r w:rsidR="00D27A96" w:rsidRPr="00BF2F6B">
        <w:rPr>
          <w:color w:val="000000" w:themeColor="text1"/>
        </w:rPr>
        <w:t xml:space="preserve"> views, barriers to using digital services</w:t>
      </w:r>
      <w:r w:rsidR="006F5D23" w:rsidRPr="00BF2F6B">
        <w:rPr>
          <w:color w:val="000000" w:themeColor="text1"/>
        </w:rPr>
        <w:t>, what worked well</w:t>
      </w:r>
      <w:r w:rsidR="00D27A96" w:rsidRPr="00BF2F6B">
        <w:rPr>
          <w:color w:val="000000" w:themeColor="text1"/>
        </w:rPr>
        <w:t xml:space="preserve"> and how easy it was to embed the TAPPI principles when building and retrofitting homes.</w:t>
      </w:r>
      <w:r w:rsidR="003A6B7F" w:rsidRPr="00BF2F6B">
        <w:rPr>
          <w:color w:val="000000" w:themeColor="text1"/>
        </w:rPr>
        <w:t xml:space="preserve"> </w:t>
      </w:r>
    </w:p>
    <w:p w14:paraId="58FABD4F" w14:textId="77777777" w:rsidR="003A6B7F" w:rsidRPr="00BF2F6B" w:rsidRDefault="003A6B7F" w:rsidP="00821FA7">
      <w:pPr>
        <w:spacing w:line="360" w:lineRule="auto"/>
        <w:rPr>
          <w:color w:val="000000" w:themeColor="text1"/>
          <w:sz w:val="14"/>
          <w:szCs w:val="14"/>
        </w:rPr>
      </w:pPr>
    </w:p>
    <w:p w14:paraId="4E255DBE" w14:textId="77777777" w:rsidR="000A22B7" w:rsidRPr="00BF2F6B" w:rsidRDefault="000A22B7" w:rsidP="00821FA7">
      <w:pPr>
        <w:spacing w:line="360" w:lineRule="auto"/>
        <w:rPr>
          <w:color w:val="000000" w:themeColor="text1"/>
          <w:sz w:val="14"/>
          <w:szCs w:val="14"/>
        </w:rPr>
      </w:pPr>
    </w:p>
    <w:p w14:paraId="4A562932" w14:textId="07C5B273" w:rsidR="00D27A96" w:rsidRPr="00BF2F6B" w:rsidRDefault="003A6B7F" w:rsidP="00821FA7">
      <w:pPr>
        <w:spacing w:line="360" w:lineRule="auto"/>
        <w:rPr>
          <w:color w:val="000000" w:themeColor="text1"/>
        </w:rPr>
      </w:pPr>
      <w:r w:rsidRPr="00BF2F6B">
        <w:rPr>
          <w:color w:val="000000" w:themeColor="text1"/>
        </w:rPr>
        <w:lastRenderedPageBreak/>
        <w:t xml:space="preserve">The Housing LIN, the TEC Services Association (TSA) and </w:t>
      </w:r>
      <w:r w:rsidR="009F26A7" w:rsidRPr="00BF2F6B">
        <w:rPr>
          <w:color w:val="000000" w:themeColor="text1"/>
        </w:rPr>
        <w:t xml:space="preserve">the </w:t>
      </w:r>
      <w:r w:rsidRPr="00BF2F6B">
        <w:rPr>
          <w:color w:val="000000" w:themeColor="text1"/>
        </w:rPr>
        <w:t>Dunhill Medical Trust will use</w:t>
      </w:r>
      <w:r w:rsidR="006F5D23" w:rsidRPr="00BF2F6B">
        <w:rPr>
          <w:color w:val="000000" w:themeColor="text1"/>
        </w:rPr>
        <w:t xml:space="preserve"> case studies</w:t>
      </w:r>
      <w:r w:rsidRPr="00BF2F6B">
        <w:rPr>
          <w:color w:val="000000" w:themeColor="text1"/>
        </w:rPr>
        <w:t xml:space="preserve"> and learning</w:t>
      </w:r>
      <w:r w:rsidR="006F5D23" w:rsidRPr="00BF2F6B">
        <w:rPr>
          <w:color w:val="000000" w:themeColor="text1"/>
        </w:rPr>
        <w:t>s</w:t>
      </w:r>
      <w:r w:rsidRPr="00BF2F6B">
        <w:rPr>
          <w:color w:val="000000" w:themeColor="text1"/>
        </w:rPr>
        <w:t xml:space="preserve"> from the project to support other housing providers that are seeking to adopt the TAPPI principles and make their homes ‘care ready’.</w:t>
      </w:r>
    </w:p>
    <w:p w14:paraId="5F33E4D5" w14:textId="77777777" w:rsidR="003A6B7F" w:rsidRPr="00BF2F6B" w:rsidRDefault="003A6B7F" w:rsidP="00821FA7">
      <w:pPr>
        <w:spacing w:line="360" w:lineRule="auto"/>
        <w:rPr>
          <w:color w:val="000000" w:themeColor="text1"/>
          <w:sz w:val="14"/>
          <w:szCs w:val="14"/>
        </w:rPr>
      </w:pPr>
    </w:p>
    <w:p w14:paraId="1F18D91A" w14:textId="561220D1" w:rsidR="00D27A96" w:rsidRPr="00BF2F6B" w:rsidRDefault="003A6B7F" w:rsidP="00821FA7">
      <w:pPr>
        <w:spacing w:line="360" w:lineRule="auto"/>
        <w:rPr>
          <w:color w:val="000000" w:themeColor="text1"/>
        </w:rPr>
      </w:pPr>
      <w:r w:rsidRPr="00BF2F6B">
        <w:rPr>
          <w:color w:val="000000" w:themeColor="text1"/>
        </w:rPr>
        <w:t xml:space="preserve">Jeremy </w:t>
      </w:r>
      <w:proofErr w:type="spellStart"/>
      <w:r w:rsidRPr="00BF2F6B">
        <w:rPr>
          <w:color w:val="000000" w:themeColor="text1"/>
        </w:rPr>
        <w:t>Porteus</w:t>
      </w:r>
      <w:proofErr w:type="spellEnd"/>
      <w:r w:rsidRPr="00BF2F6B">
        <w:rPr>
          <w:color w:val="000000" w:themeColor="text1"/>
        </w:rPr>
        <w:t xml:space="preserve">, CEO of the Housing </w:t>
      </w:r>
      <w:proofErr w:type="gramStart"/>
      <w:r w:rsidRPr="00BF2F6B">
        <w:rPr>
          <w:color w:val="000000" w:themeColor="text1"/>
        </w:rPr>
        <w:t>Learning</w:t>
      </w:r>
      <w:proofErr w:type="gramEnd"/>
      <w:r w:rsidRPr="00BF2F6B">
        <w:rPr>
          <w:color w:val="000000" w:themeColor="text1"/>
        </w:rPr>
        <w:t xml:space="preserve"> and Improvement Network (Housing LIN) said: "I am really excited about TAPPI2 and embedding the principles identified in last year's Inquiry into practice. With co</w:t>
      </w:r>
      <w:r w:rsidR="000A22B7" w:rsidRPr="00BF2F6B">
        <w:rPr>
          <w:color w:val="000000" w:themeColor="text1"/>
        </w:rPr>
        <w:t>-</w:t>
      </w:r>
      <w:r w:rsidRPr="00BF2F6B">
        <w:rPr>
          <w:color w:val="000000" w:themeColor="text1"/>
        </w:rPr>
        <w:t xml:space="preserve">production at the heart of TAPPI, </w:t>
      </w:r>
      <w:r w:rsidR="006425DC" w:rsidRPr="00BF2F6B">
        <w:rPr>
          <w:color w:val="000000" w:themeColor="text1"/>
        </w:rPr>
        <w:t xml:space="preserve">we’re keen </w:t>
      </w:r>
      <w:r w:rsidRPr="00BF2F6B">
        <w:rPr>
          <w:color w:val="000000" w:themeColor="text1"/>
        </w:rPr>
        <w:t xml:space="preserve">to </w:t>
      </w:r>
      <w:r w:rsidR="00C8434A" w:rsidRPr="00BF2F6B">
        <w:rPr>
          <w:color w:val="000000" w:themeColor="text1"/>
        </w:rPr>
        <w:t xml:space="preserve">work with </w:t>
      </w:r>
      <w:r w:rsidRPr="00BF2F6B">
        <w:rPr>
          <w:color w:val="000000" w:themeColor="text1"/>
        </w:rPr>
        <w:t xml:space="preserve">older people </w:t>
      </w:r>
      <w:r w:rsidR="00C8434A" w:rsidRPr="00BF2F6B">
        <w:rPr>
          <w:color w:val="000000" w:themeColor="text1"/>
        </w:rPr>
        <w:t>to find out what technology-enabled care and housing solutions support them best</w:t>
      </w:r>
      <w:r w:rsidRPr="00BF2F6B">
        <w:rPr>
          <w:color w:val="000000" w:themeColor="text1"/>
        </w:rPr>
        <w:t xml:space="preserve">. </w:t>
      </w:r>
      <w:r w:rsidR="006425DC" w:rsidRPr="00BF2F6B">
        <w:rPr>
          <w:color w:val="000000" w:themeColor="text1"/>
        </w:rPr>
        <w:t>T</w:t>
      </w:r>
      <w:r w:rsidRPr="00BF2F6B">
        <w:rPr>
          <w:color w:val="000000" w:themeColor="text1"/>
        </w:rPr>
        <w:t>he results will offer vital information on how technology can be better applied in homes for our ageing population."</w:t>
      </w:r>
    </w:p>
    <w:p w14:paraId="1C11790E" w14:textId="77777777" w:rsidR="00D27A96" w:rsidRPr="00BF2F6B" w:rsidRDefault="00D27A96" w:rsidP="00821FA7">
      <w:pPr>
        <w:spacing w:line="360" w:lineRule="auto"/>
        <w:rPr>
          <w:color w:val="000000" w:themeColor="text1"/>
          <w:sz w:val="14"/>
          <w:szCs w:val="14"/>
        </w:rPr>
      </w:pPr>
    </w:p>
    <w:p w14:paraId="23F17BE9" w14:textId="2F92D8B3" w:rsidR="004D63EB" w:rsidRPr="00BF2F6B" w:rsidRDefault="006425DC" w:rsidP="004D63EB">
      <w:pPr>
        <w:spacing w:line="360" w:lineRule="auto"/>
        <w:rPr>
          <w:color w:val="000000" w:themeColor="text1"/>
        </w:rPr>
      </w:pPr>
      <w:r w:rsidRPr="00BF2F6B">
        <w:rPr>
          <w:color w:val="000000" w:themeColor="text1"/>
        </w:rPr>
        <w:t xml:space="preserve">Alyson </w:t>
      </w:r>
      <w:proofErr w:type="spellStart"/>
      <w:r w:rsidRPr="00BF2F6B">
        <w:rPr>
          <w:color w:val="000000" w:themeColor="text1"/>
        </w:rPr>
        <w:t>Scurfield</w:t>
      </w:r>
      <w:proofErr w:type="spellEnd"/>
      <w:r w:rsidRPr="00BF2F6B">
        <w:rPr>
          <w:color w:val="000000" w:themeColor="text1"/>
        </w:rPr>
        <w:t>, CEO of the TEC Services Association (TSA) said: “</w:t>
      </w:r>
      <w:r w:rsidR="006D7E57" w:rsidRPr="00BF2F6B">
        <w:rPr>
          <w:color w:val="000000" w:themeColor="text1"/>
        </w:rPr>
        <w:t>Although s</w:t>
      </w:r>
      <w:r w:rsidR="00FC00F3" w:rsidRPr="00BF2F6B">
        <w:rPr>
          <w:color w:val="000000" w:themeColor="text1"/>
        </w:rPr>
        <w:t xml:space="preserve">ome housing </w:t>
      </w:r>
      <w:r w:rsidR="009330B5" w:rsidRPr="00BF2F6B">
        <w:rPr>
          <w:color w:val="000000" w:themeColor="text1"/>
        </w:rPr>
        <w:t xml:space="preserve">providers are </w:t>
      </w:r>
      <w:r w:rsidR="00957D3B" w:rsidRPr="00BF2F6B">
        <w:rPr>
          <w:color w:val="000000" w:themeColor="text1"/>
        </w:rPr>
        <w:t xml:space="preserve">already </w:t>
      </w:r>
      <w:r w:rsidR="00450C96" w:rsidRPr="00BF2F6B">
        <w:rPr>
          <w:color w:val="000000" w:themeColor="text1"/>
        </w:rPr>
        <w:t xml:space="preserve">supporting </w:t>
      </w:r>
      <w:r w:rsidR="009330B5" w:rsidRPr="00BF2F6B">
        <w:rPr>
          <w:color w:val="000000" w:themeColor="text1"/>
        </w:rPr>
        <w:t>older</w:t>
      </w:r>
      <w:r w:rsidR="00F262C6" w:rsidRPr="00BF2F6B">
        <w:rPr>
          <w:color w:val="000000" w:themeColor="text1"/>
        </w:rPr>
        <w:t xml:space="preserve"> people</w:t>
      </w:r>
      <w:r w:rsidR="009330B5" w:rsidRPr="00BF2F6B">
        <w:rPr>
          <w:color w:val="000000" w:themeColor="text1"/>
        </w:rPr>
        <w:t xml:space="preserve"> through tech</w:t>
      </w:r>
      <w:r w:rsidR="00450C96" w:rsidRPr="00BF2F6B">
        <w:rPr>
          <w:color w:val="000000" w:themeColor="text1"/>
        </w:rPr>
        <w:t xml:space="preserve">, it’s a </w:t>
      </w:r>
      <w:r w:rsidR="004D63EB" w:rsidRPr="00BF2F6B">
        <w:rPr>
          <w:color w:val="000000" w:themeColor="text1"/>
        </w:rPr>
        <w:t xml:space="preserve">patchwork of </w:t>
      </w:r>
      <w:r w:rsidR="00450C96" w:rsidRPr="00BF2F6B">
        <w:rPr>
          <w:color w:val="000000" w:themeColor="text1"/>
        </w:rPr>
        <w:t>provision</w:t>
      </w:r>
      <w:r w:rsidR="004D63EB" w:rsidRPr="00BF2F6B">
        <w:rPr>
          <w:color w:val="000000" w:themeColor="text1"/>
        </w:rPr>
        <w:t>, not an organised</w:t>
      </w:r>
      <w:r w:rsidR="009E429A" w:rsidRPr="00BF2F6B">
        <w:rPr>
          <w:color w:val="000000" w:themeColor="text1"/>
        </w:rPr>
        <w:t xml:space="preserve"> or transformational</w:t>
      </w:r>
      <w:r w:rsidR="004D63EB" w:rsidRPr="00BF2F6B">
        <w:rPr>
          <w:color w:val="000000" w:themeColor="text1"/>
        </w:rPr>
        <w:t xml:space="preserve"> system, </w:t>
      </w:r>
      <w:r w:rsidR="005B5BA9" w:rsidRPr="00BF2F6B">
        <w:rPr>
          <w:color w:val="000000" w:themeColor="text1"/>
        </w:rPr>
        <w:t>adopted across the sector. We want to change th</w:t>
      </w:r>
      <w:r w:rsidR="00AF5645" w:rsidRPr="00BF2F6B">
        <w:rPr>
          <w:color w:val="000000" w:themeColor="text1"/>
        </w:rPr>
        <w:t>at</w:t>
      </w:r>
      <w:r w:rsidR="005B5BA9" w:rsidRPr="00BF2F6B">
        <w:rPr>
          <w:color w:val="000000" w:themeColor="text1"/>
        </w:rPr>
        <w:t xml:space="preserve"> through </w:t>
      </w:r>
      <w:r w:rsidR="004D63EB" w:rsidRPr="00BF2F6B">
        <w:rPr>
          <w:color w:val="000000" w:themeColor="text1"/>
        </w:rPr>
        <w:t>TAPPI</w:t>
      </w:r>
      <w:r w:rsidR="005B5BA9" w:rsidRPr="00BF2F6B">
        <w:rPr>
          <w:color w:val="000000" w:themeColor="text1"/>
        </w:rPr>
        <w:t>, testing digital solutions</w:t>
      </w:r>
      <w:r w:rsidR="009E429A" w:rsidRPr="00BF2F6B">
        <w:rPr>
          <w:color w:val="000000" w:themeColor="text1"/>
        </w:rPr>
        <w:t xml:space="preserve"> and</w:t>
      </w:r>
      <w:r w:rsidR="005B5BA9" w:rsidRPr="00BF2F6B">
        <w:rPr>
          <w:color w:val="000000" w:themeColor="text1"/>
        </w:rPr>
        <w:t xml:space="preserve"> </w:t>
      </w:r>
      <w:r w:rsidR="009E429A" w:rsidRPr="00BF2F6B">
        <w:rPr>
          <w:color w:val="000000" w:themeColor="text1"/>
        </w:rPr>
        <w:t xml:space="preserve">then </w:t>
      </w:r>
      <w:r w:rsidR="00D37836" w:rsidRPr="00BF2F6B">
        <w:rPr>
          <w:color w:val="000000" w:themeColor="text1"/>
        </w:rPr>
        <w:t>creating guidance</w:t>
      </w:r>
      <w:r w:rsidR="00780AB4" w:rsidRPr="00BF2F6B">
        <w:rPr>
          <w:color w:val="000000" w:themeColor="text1"/>
        </w:rPr>
        <w:t xml:space="preserve">, </w:t>
      </w:r>
      <w:proofErr w:type="gramStart"/>
      <w:r w:rsidR="00D37836" w:rsidRPr="00BF2F6B">
        <w:rPr>
          <w:color w:val="000000" w:themeColor="text1"/>
        </w:rPr>
        <w:t>standards</w:t>
      </w:r>
      <w:proofErr w:type="gramEnd"/>
      <w:r w:rsidR="00D37836" w:rsidRPr="00BF2F6B">
        <w:rPr>
          <w:color w:val="000000" w:themeColor="text1"/>
        </w:rPr>
        <w:t xml:space="preserve"> </w:t>
      </w:r>
      <w:r w:rsidR="00780AB4" w:rsidRPr="00BF2F6B">
        <w:rPr>
          <w:color w:val="000000" w:themeColor="text1"/>
        </w:rPr>
        <w:t xml:space="preserve">and a widely accepted framework </w:t>
      </w:r>
      <w:r w:rsidR="005B5BA9" w:rsidRPr="00BF2F6B">
        <w:rPr>
          <w:color w:val="000000" w:themeColor="text1"/>
        </w:rPr>
        <w:t xml:space="preserve">so </w:t>
      </w:r>
      <w:r w:rsidR="00D37836" w:rsidRPr="00BF2F6B">
        <w:rPr>
          <w:color w:val="000000" w:themeColor="text1"/>
        </w:rPr>
        <w:t>housing providers</w:t>
      </w:r>
      <w:r w:rsidR="005B5BA9" w:rsidRPr="00BF2F6B">
        <w:rPr>
          <w:color w:val="000000" w:themeColor="text1"/>
        </w:rPr>
        <w:t>, architects and</w:t>
      </w:r>
      <w:r w:rsidR="00957D3B" w:rsidRPr="00BF2F6B">
        <w:rPr>
          <w:color w:val="000000" w:themeColor="text1"/>
        </w:rPr>
        <w:t xml:space="preserve"> builders</w:t>
      </w:r>
      <w:r w:rsidR="00D37836" w:rsidRPr="00BF2F6B">
        <w:rPr>
          <w:color w:val="000000" w:themeColor="text1"/>
        </w:rPr>
        <w:t xml:space="preserve"> can </w:t>
      </w:r>
      <w:r w:rsidR="006D7E57" w:rsidRPr="00BF2F6B">
        <w:rPr>
          <w:color w:val="000000" w:themeColor="text1"/>
        </w:rPr>
        <w:t xml:space="preserve">integrate </w:t>
      </w:r>
      <w:r w:rsidR="00D37836" w:rsidRPr="00BF2F6B">
        <w:rPr>
          <w:color w:val="000000" w:themeColor="text1"/>
        </w:rPr>
        <w:t>tech in</w:t>
      </w:r>
      <w:r w:rsidR="005B5BA9" w:rsidRPr="00BF2F6B">
        <w:rPr>
          <w:color w:val="000000" w:themeColor="text1"/>
        </w:rPr>
        <w:t xml:space="preserve">to </w:t>
      </w:r>
      <w:r w:rsidR="00D37836" w:rsidRPr="00BF2F6B">
        <w:rPr>
          <w:color w:val="000000" w:themeColor="text1"/>
        </w:rPr>
        <w:t xml:space="preserve">housing </w:t>
      </w:r>
      <w:r w:rsidR="006D7E57" w:rsidRPr="00BF2F6B">
        <w:rPr>
          <w:color w:val="000000" w:themeColor="text1"/>
        </w:rPr>
        <w:t xml:space="preserve">and </w:t>
      </w:r>
      <w:r w:rsidR="00D37836" w:rsidRPr="00BF2F6B">
        <w:rPr>
          <w:color w:val="000000" w:themeColor="text1"/>
        </w:rPr>
        <w:t>make life more fulfilling for our ageing population.</w:t>
      </w:r>
      <w:r w:rsidR="005B5BA9" w:rsidRPr="00BF2F6B">
        <w:rPr>
          <w:color w:val="000000" w:themeColor="text1"/>
        </w:rPr>
        <w:t>”</w:t>
      </w:r>
    </w:p>
    <w:p w14:paraId="721C4662" w14:textId="77777777" w:rsidR="00812A9B" w:rsidRPr="00BF2F6B" w:rsidRDefault="00812A9B" w:rsidP="00821FA7">
      <w:pPr>
        <w:spacing w:line="360" w:lineRule="auto"/>
        <w:rPr>
          <w:color w:val="000000" w:themeColor="text1"/>
          <w:sz w:val="14"/>
          <w:szCs w:val="14"/>
        </w:rPr>
      </w:pPr>
    </w:p>
    <w:p w14:paraId="2275332E" w14:textId="16E8BDAD" w:rsidR="009E429A" w:rsidRPr="00BF2F6B" w:rsidRDefault="00B70BD7" w:rsidP="00821FA7">
      <w:pPr>
        <w:spacing w:line="360" w:lineRule="auto"/>
        <w:rPr>
          <w:color w:val="000000" w:themeColor="text1"/>
        </w:rPr>
      </w:pPr>
      <w:r w:rsidRPr="00BF2F6B">
        <w:rPr>
          <w:color w:val="000000" w:themeColor="text1"/>
        </w:rPr>
        <w:t>Su</w:t>
      </w:r>
      <w:r w:rsidR="00FC00F3" w:rsidRPr="00BF2F6B">
        <w:rPr>
          <w:color w:val="000000" w:themeColor="text1"/>
        </w:rPr>
        <w:t xml:space="preserve">san Kay, CEO of </w:t>
      </w:r>
      <w:r w:rsidR="005E072B" w:rsidRPr="00BF2F6B">
        <w:rPr>
          <w:color w:val="000000" w:themeColor="text1"/>
        </w:rPr>
        <w:t xml:space="preserve">the </w:t>
      </w:r>
      <w:r w:rsidR="00FC00F3" w:rsidRPr="00BF2F6B">
        <w:rPr>
          <w:color w:val="000000" w:themeColor="text1"/>
        </w:rPr>
        <w:t>Dunhill Medical Trust said:</w:t>
      </w:r>
      <w:r w:rsidR="006D7E57" w:rsidRPr="00BF2F6B">
        <w:rPr>
          <w:color w:val="000000" w:themeColor="text1"/>
        </w:rPr>
        <w:t xml:space="preserve"> “</w:t>
      </w:r>
      <w:r w:rsidR="009E429A" w:rsidRPr="00BF2F6B">
        <w:rPr>
          <w:color w:val="000000" w:themeColor="text1"/>
        </w:rPr>
        <w:t xml:space="preserve">We view enabling technology as a vital element of supporting people to remain as independent as possible in their own homes and communities as they age, so this programme is much broader than simply evaluating the impact of the digital upgrade of a scheme’s alarm systems, for example. We’re looking for practical, holistic </w:t>
      </w:r>
      <w:r w:rsidR="00957D3B" w:rsidRPr="00BF2F6B">
        <w:rPr>
          <w:color w:val="000000" w:themeColor="text1"/>
        </w:rPr>
        <w:t xml:space="preserve">solutions </w:t>
      </w:r>
      <w:r w:rsidR="009E429A" w:rsidRPr="00BF2F6B">
        <w:rPr>
          <w:color w:val="000000" w:themeColor="text1"/>
        </w:rPr>
        <w:t xml:space="preserve">that </w:t>
      </w:r>
      <w:r w:rsidR="00957D3B" w:rsidRPr="00BF2F6B">
        <w:rPr>
          <w:color w:val="000000" w:themeColor="text1"/>
        </w:rPr>
        <w:t xml:space="preserve">enable </w:t>
      </w:r>
      <w:r w:rsidR="009E429A" w:rsidRPr="00BF2F6B">
        <w:rPr>
          <w:color w:val="000000" w:themeColor="text1"/>
        </w:rPr>
        <w:t xml:space="preserve">people to </w:t>
      </w:r>
      <w:r w:rsidR="00E12F69" w:rsidRPr="00BF2F6B">
        <w:rPr>
          <w:color w:val="000000" w:themeColor="text1"/>
        </w:rPr>
        <w:t xml:space="preserve">choose and control the support they want so they can </w:t>
      </w:r>
      <w:r w:rsidR="00957D3B" w:rsidRPr="00BF2F6B">
        <w:rPr>
          <w:color w:val="000000" w:themeColor="text1"/>
        </w:rPr>
        <w:t xml:space="preserve">do the things they love, in the communities they call home.” </w:t>
      </w:r>
    </w:p>
    <w:p w14:paraId="40656CF3" w14:textId="67B5B334" w:rsidR="00780AB4" w:rsidRPr="00BF2F6B" w:rsidRDefault="00780AB4" w:rsidP="009E429A">
      <w:pPr>
        <w:pStyle w:val="ListParagraph"/>
        <w:spacing w:line="360" w:lineRule="auto"/>
        <w:rPr>
          <w:color w:val="000000" w:themeColor="text1"/>
          <w:sz w:val="14"/>
          <w:szCs w:val="14"/>
        </w:rPr>
      </w:pPr>
    </w:p>
    <w:p w14:paraId="34F3B1A5" w14:textId="45C30969" w:rsidR="003770F8" w:rsidRPr="00BF2F6B" w:rsidRDefault="003770F8" w:rsidP="00821FA7">
      <w:pPr>
        <w:spacing w:line="360" w:lineRule="auto"/>
        <w:rPr>
          <w:color w:val="000000" w:themeColor="text1"/>
        </w:rPr>
      </w:pPr>
      <w:r w:rsidRPr="00BF2F6B">
        <w:rPr>
          <w:color w:val="000000" w:themeColor="text1"/>
        </w:rPr>
        <w:t>For further details on how to apply</w:t>
      </w:r>
      <w:r w:rsidR="00AF5645" w:rsidRPr="00BF2F6B">
        <w:rPr>
          <w:color w:val="000000" w:themeColor="text1"/>
        </w:rPr>
        <w:t>,</w:t>
      </w:r>
      <w:r w:rsidRPr="00BF2F6B">
        <w:rPr>
          <w:color w:val="000000" w:themeColor="text1"/>
        </w:rPr>
        <w:t xml:space="preserve"> visit:</w:t>
      </w:r>
      <w:r w:rsidR="000F7D2E" w:rsidRPr="00BF2F6B">
        <w:rPr>
          <w:color w:val="000000" w:themeColor="text1"/>
        </w:rPr>
        <w:t xml:space="preserve"> </w:t>
      </w:r>
      <w:hyperlink r:id="rId9" w:history="1">
        <w:r w:rsidR="000F7D2E" w:rsidRPr="00BF2F6B">
          <w:rPr>
            <w:rStyle w:val="Hyperlink"/>
            <w:color w:val="000000" w:themeColor="text1"/>
          </w:rPr>
          <w:t>https://dunhillmedical.org.uk/apply-for-funding/</w:t>
        </w:r>
      </w:hyperlink>
      <w:r w:rsidR="000F7D2E" w:rsidRPr="00BF2F6B">
        <w:rPr>
          <w:color w:val="000000" w:themeColor="text1"/>
        </w:rPr>
        <w:t xml:space="preserve"> </w:t>
      </w:r>
      <w:r w:rsidR="00E12F69" w:rsidRPr="00BF2F6B">
        <w:rPr>
          <w:color w:val="000000" w:themeColor="text1"/>
        </w:rPr>
        <w:t xml:space="preserve">. </w:t>
      </w:r>
      <w:r w:rsidR="000F7D2E" w:rsidRPr="00BF2F6B">
        <w:rPr>
          <w:color w:val="000000" w:themeColor="text1"/>
        </w:rPr>
        <w:t xml:space="preserve">The closing date </w:t>
      </w:r>
      <w:r w:rsidR="00E12F69" w:rsidRPr="00BF2F6B">
        <w:rPr>
          <w:color w:val="000000" w:themeColor="text1"/>
        </w:rPr>
        <w:t>for</w:t>
      </w:r>
      <w:r w:rsidR="000F7D2E" w:rsidRPr="00BF2F6B">
        <w:rPr>
          <w:color w:val="000000" w:themeColor="text1"/>
        </w:rPr>
        <w:t xml:space="preserve"> applications is 16 May 2022.</w:t>
      </w:r>
    </w:p>
    <w:p w14:paraId="18B45E2D" w14:textId="6CB65E89" w:rsidR="003770F8" w:rsidRPr="00BF2F6B" w:rsidRDefault="003770F8" w:rsidP="00821FA7">
      <w:pPr>
        <w:spacing w:line="360" w:lineRule="auto"/>
        <w:rPr>
          <w:color w:val="000000" w:themeColor="text1"/>
        </w:rPr>
      </w:pPr>
    </w:p>
    <w:p w14:paraId="0DDDFF37" w14:textId="77777777" w:rsidR="0088782A" w:rsidRPr="00BF2F6B" w:rsidRDefault="0088782A" w:rsidP="0088782A">
      <w:pPr>
        <w:rPr>
          <w:color w:val="000000" w:themeColor="text1"/>
        </w:rPr>
      </w:pPr>
      <w:r w:rsidRPr="00BF2F6B">
        <w:rPr>
          <w:color w:val="000000" w:themeColor="text1"/>
        </w:rPr>
        <w:t>ENDS</w:t>
      </w:r>
    </w:p>
    <w:p w14:paraId="189492E3" w14:textId="77777777" w:rsidR="0088782A" w:rsidRPr="00BF2F6B" w:rsidRDefault="0088782A" w:rsidP="0088782A">
      <w:pPr>
        <w:rPr>
          <w:color w:val="000000" w:themeColor="text1"/>
        </w:rPr>
      </w:pPr>
    </w:p>
    <w:p w14:paraId="16D3C0E5" w14:textId="77777777" w:rsidR="0088782A" w:rsidRPr="00BF2F6B" w:rsidRDefault="0088782A" w:rsidP="0088782A">
      <w:pPr>
        <w:rPr>
          <w:b/>
          <w:color w:val="000000" w:themeColor="text1"/>
          <w:u w:val="single"/>
        </w:rPr>
      </w:pPr>
      <w:r w:rsidRPr="00BF2F6B">
        <w:rPr>
          <w:color w:val="000000" w:themeColor="text1"/>
        </w:rPr>
        <w:t xml:space="preserve">Media enquiries: Rowan Atkins M: 07834 158 725 E: </w:t>
      </w:r>
      <w:hyperlink r:id="rId10" w:history="1">
        <w:r w:rsidRPr="00BF2F6B">
          <w:rPr>
            <w:rStyle w:val="Hyperlink"/>
            <w:color w:val="000000" w:themeColor="text1"/>
          </w:rPr>
          <w:t>rowan@rowanatkins.co.uk</w:t>
        </w:r>
      </w:hyperlink>
      <w:r w:rsidRPr="00BF2F6B">
        <w:rPr>
          <w:rStyle w:val="Hyperlink"/>
          <w:color w:val="000000" w:themeColor="text1"/>
        </w:rPr>
        <w:t xml:space="preserve"> </w:t>
      </w:r>
      <w:r w:rsidRPr="00BF2F6B">
        <w:rPr>
          <w:color w:val="000000" w:themeColor="text1"/>
        </w:rPr>
        <w:t xml:space="preserve"> </w:t>
      </w:r>
    </w:p>
    <w:p w14:paraId="549BCE08" w14:textId="77777777" w:rsidR="0088782A" w:rsidRPr="00BF2F6B" w:rsidRDefault="0088782A" w:rsidP="0088782A">
      <w:pPr>
        <w:rPr>
          <w:b/>
          <w:color w:val="000000" w:themeColor="text1"/>
          <w:u w:val="single"/>
        </w:rPr>
      </w:pPr>
    </w:p>
    <w:p w14:paraId="783BF5A0" w14:textId="77777777" w:rsidR="0088782A" w:rsidRPr="00BF2F6B" w:rsidRDefault="0088782A" w:rsidP="0088782A">
      <w:pPr>
        <w:rPr>
          <w:b/>
          <w:color w:val="000000" w:themeColor="text1"/>
          <w:u w:val="single"/>
        </w:rPr>
      </w:pPr>
    </w:p>
    <w:p w14:paraId="2F4AEA78" w14:textId="77777777" w:rsidR="0088782A" w:rsidRPr="00BF2F6B" w:rsidRDefault="0088782A" w:rsidP="0088782A">
      <w:pPr>
        <w:rPr>
          <w:b/>
          <w:color w:val="000000" w:themeColor="text1"/>
          <w:u w:val="single"/>
        </w:rPr>
      </w:pPr>
      <w:r w:rsidRPr="00BF2F6B">
        <w:rPr>
          <w:b/>
          <w:color w:val="000000" w:themeColor="text1"/>
          <w:u w:val="single"/>
        </w:rPr>
        <w:t>Editor’s Notes:</w:t>
      </w:r>
    </w:p>
    <w:p w14:paraId="2B559912" w14:textId="21D4745B" w:rsidR="0088782A" w:rsidRPr="00BF2F6B" w:rsidRDefault="0088782A" w:rsidP="009E4711">
      <w:pPr>
        <w:rPr>
          <w:color w:val="000000" w:themeColor="text1"/>
        </w:rPr>
      </w:pPr>
    </w:p>
    <w:p w14:paraId="6E80997A" w14:textId="22C2FA91" w:rsidR="009E4711" w:rsidRPr="00BF2F6B" w:rsidRDefault="009E4711" w:rsidP="009E4711">
      <w:pPr>
        <w:rPr>
          <w:b/>
          <w:bCs/>
          <w:color w:val="000000" w:themeColor="text1"/>
        </w:rPr>
      </w:pPr>
      <w:r w:rsidRPr="00BF2F6B">
        <w:rPr>
          <w:b/>
          <w:bCs/>
          <w:color w:val="000000" w:themeColor="text1"/>
        </w:rPr>
        <w:t>TAPPI</w:t>
      </w:r>
    </w:p>
    <w:p w14:paraId="0114B6C8" w14:textId="64986352" w:rsidR="00CB5D96" w:rsidRPr="00BF2F6B" w:rsidRDefault="009E4711" w:rsidP="009E4711">
      <w:pPr>
        <w:rPr>
          <w:color w:val="000000" w:themeColor="text1"/>
        </w:rPr>
      </w:pPr>
      <w:r w:rsidRPr="00BF2F6B">
        <w:rPr>
          <w:color w:val="000000" w:themeColor="text1"/>
        </w:rPr>
        <w:t xml:space="preserve">Find out more about TAPPI and its ten principles here: </w:t>
      </w:r>
    </w:p>
    <w:p w14:paraId="0A744A4C" w14:textId="35D1EA38" w:rsidR="00CB5D96" w:rsidRPr="00BF2F6B" w:rsidRDefault="009B390B" w:rsidP="00CB5D96">
      <w:pPr>
        <w:rPr>
          <w:rFonts w:cstheme="minorHAnsi"/>
          <w:color w:val="000000" w:themeColor="text1"/>
        </w:rPr>
      </w:pPr>
      <w:hyperlink r:id="rId11" w:history="1">
        <w:r w:rsidR="00366D92" w:rsidRPr="00BF2F6B">
          <w:rPr>
            <w:rStyle w:val="Hyperlink"/>
            <w:rFonts w:cstheme="minorHAnsi"/>
            <w:color w:val="000000" w:themeColor="text1"/>
          </w:rPr>
          <w:t>https://www.housinglin.org.uk/TAPPI</w:t>
        </w:r>
      </w:hyperlink>
    </w:p>
    <w:p w14:paraId="2A530C6B" w14:textId="77777777" w:rsidR="00CB5D96" w:rsidRPr="00BF2F6B" w:rsidRDefault="00CB5D96" w:rsidP="00CB5D96">
      <w:pPr>
        <w:rPr>
          <w:color w:val="000000" w:themeColor="text1"/>
        </w:rPr>
      </w:pPr>
    </w:p>
    <w:p w14:paraId="4527299D" w14:textId="77777777" w:rsidR="00CB5D96" w:rsidRPr="00BF2F6B" w:rsidRDefault="00CB5D96" w:rsidP="009E4711">
      <w:pPr>
        <w:rPr>
          <w:color w:val="000000" w:themeColor="text1"/>
        </w:rPr>
      </w:pPr>
    </w:p>
    <w:p w14:paraId="471F2209" w14:textId="0EB895F9" w:rsidR="0088782A" w:rsidRPr="00BF2F6B" w:rsidRDefault="0088782A" w:rsidP="00812A9B">
      <w:pPr>
        <w:rPr>
          <w:b/>
          <w:bCs/>
          <w:color w:val="000000" w:themeColor="text1"/>
        </w:rPr>
      </w:pPr>
      <w:r w:rsidRPr="00BF2F6B">
        <w:rPr>
          <w:b/>
          <w:bCs/>
          <w:color w:val="000000" w:themeColor="text1"/>
        </w:rPr>
        <w:t>Housing LIN</w:t>
      </w:r>
    </w:p>
    <w:p w14:paraId="62C32F96" w14:textId="5132CC49" w:rsidR="00812A9B" w:rsidRPr="00BF2F6B" w:rsidRDefault="00812A9B" w:rsidP="00812A9B">
      <w:pPr>
        <w:rPr>
          <w:color w:val="000000" w:themeColor="text1"/>
        </w:rPr>
      </w:pPr>
      <w:r w:rsidRPr="00BF2F6B">
        <w:rPr>
          <w:color w:val="000000" w:themeColor="text1"/>
        </w:rPr>
        <w:lastRenderedPageBreak/>
        <w:t>The Housing Learning and Improvement Network (LIN) is a sophisticated network bringing together housing, health and social care professionals in England, Wales, and Scotland to exemplify innovative housing solutions for an ageing population. The Housing LIN is recognised by government and the housing with care sector as a leading ‘knowledge hub’ on specialist housing.</w:t>
      </w:r>
    </w:p>
    <w:p w14:paraId="7505763D" w14:textId="362AD567" w:rsidR="00812A9B" w:rsidRPr="00BF2F6B" w:rsidRDefault="009B390B" w:rsidP="00812A9B">
      <w:pPr>
        <w:rPr>
          <w:color w:val="000000" w:themeColor="text1"/>
        </w:rPr>
      </w:pPr>
      <w:hyperlink r:id="rId12" w:history="1">
        <w:r w:rsidR="00812A9B" w:rsidRPr="00BF2F6B">
          <w:rPr>
            <w:rStyle w:val="Hyperlink"/>
            <w:color w:val="000000" w:themeColor="text1"/>
          </w:rPr>
          <w:t>www.housinglin.org.uk</w:t>
        </w:r>
      </w:hyperlink>
    </w:p>
    <w:p w14:paraId="711562E9" w14:textId="77777777" w:rsidR="00812A9B" w:rsidRPr="00BF2F6B" w:rsidRDefault="00812A9B" w:rsidP="00812A9B">
      <w:pPr>
        <w:rPr>
          <w:color w:val="000000" w:themeColor="text1"/>
        </w:rPr>
      </w:pPr>
    </w:p>
    <w:p w14:paraId="2B324EBB" w14:textId="77777777" w:rsidR="0088782A" w:rsidRPr="00BF2F6B" w:rsidRDefault="0088782A" w:rsidP="00812A9B">
      <w:pPr>
        <w:rPr>
          <w:b/>
          <w:bCs/>
          <w:color w:val="000000" w:themeColor="text1"/>
        </w:rPr>
      </w:pPr>
      <w:r w:rsidRPr="00BF2F6B">
        <w:rPr>
          <w:b/>
          <w:bCs/>
          <w:color w:val="000000" w:themeColor="text1"/>
        </w:rPr>
        <w:t xml:space="preserve">TSA </w:t>
      </w:r>
    </w:p>
    <w:p w14:paraId="16F769CE" w14:textId="41C3B8B5" w:rsidR="0088782A" w:rsidRPr="00BF2F6B" w:rsidRDefault="00E12F69" w:rsidP="00812A9B">
      <w:pPr>
        <w:rPr>
          <w:color w:val="000000" w:themeColor="text1"/>
        </w:rPr>
      </w:pPr>
      <w:r w:rsidRPr="00BF2F6B">
        <w:rPr>
          <w:color w:val="000000" w:themeColor="text1"/>
        </w:rPr>
        <w:t xml:space="preserve">The </w:t>
      </w:r>
      <w:r w:rsidR="0088782A" w:rsidRPr="00BF2F6B">
        <w:rPr>
          <w:color w:val="000000" w:themeColor="text1"/>
        </w:rPr>
        <w:t>Technology Enabled Care (TEC) Services Association</w:t>
      </w:r>
      <w:r w:rsidRPr="00BF2F6B">
        <w:rPr>
          <w:color w:val="000000" w:themeColor="text1"/>
        </w:rPr>
        <w:t xml:space="preserve"> is </w:t>
      </w:r>
      <w:r w:rsidR="0088782A" w:rsidRPr="00BF2F6B">
        <w:rPr>
          <w:color w:val="000000" w:themeColor="text1"/>
        </w:rPr>
        <w:t>the representative body for technology enabled care (TEC) services across the UK, working on behalf of and advising organisations including telecare and telehealth service providers, suppliers, housing associations, care providers, emergency services, academia, charities, government bodies and health and social care commissioners.</w:t>
      </w:r>
    </w:p>
    <w:p w14:paraId="2CA2B72A" w14:textId="77777777" w:rsidR="0088782A" w:rsidRPr="00BF2F6B" w:rsidRDefault="009B390B" w:rsidP="00812A9B">
      <w:pPr>
        <w:rPr>
          <w:color w:val="000000" w:themeColor="text1"/>
        </w:rPr>
      </w:pPr>
      <w:hyperlink r:id="rId13" w:history="1">
        <w:r w:rsidR="0088782A" w:rsidRPr="00BF2F6B">
          <w:rPr>
            <w:rStyle w:val="Hyperlink"/>
            <w:color w:val="000000" w:themeColor="text1"/>
          </w:rPr>
          <w:t>www.tsa-voice.org.uk</w:t>
        </w:r>
      </w:hyperlink>
    </w:p>
    <w:p w14:paraId="1180D852" w14:textId="1F67A2CF" w:rsidR="0088782A" w:rsidRPr="00BF2F6B" w:rsidRDefault="0088782A" w:rsidP="00812A9B">
      <w:pPr>
        <w:rPr>
          <w:color w:val="000000" w:themeColor="text1"/>
        </w:rPr>
      </w:pPr>
    </w:p>
    <w:p w14:paraId="65DD9166" w14:textId="33B2CE9F" w:rsidR="0088782A" w:rsidRPr="00BF2F6B" w:rsidRDefault="00134E27" w:rsidP="00812A9B">
      <w:pPr>
        <w:rPr>
          <w:b/>
          <w:bCs/>
          <w:color w:val="000000" w:themeColor="text1"/>
        </w:rPr>
      </w:pPr>
      <w:r w:rsidRPr="00BF2F6B">
        <w:rPr>
          <w:b/>
          <w:bCs/>
          <w:color w:val="000000" w:themeColor="text1"/>
        </w:rPr>
        <w:t xml:space="preserve">The </w:t>
      </w:r>
      <w:r w:rsidR="0088782A" w:rsidRPr="00BF2F6B">
        <w:rPr>
          <w:b/>
          <w:bCs/>
          <w:color w:val="000000" w:themeColor="text1"/>
        </w:rPr>
        <w:t>Dunhill Medical Trust</w:t>
      </w:r>
    </w:p>
    <w:p w14:paraId="4BFAD904" w14:textId="4B3B36F9" w:rsidR="0088782A" w:rsidRPr="00BF2F6B" w:rsidRDefault="00134E27" w:rsidP="00812A9B">
      <w:pPr>
        <w:rPr>
          <w:color w:val="000000" w:themeColor="text1"/>
        </w:rPr>
      </w:pPr>
      <w:r w:rsidRPr="00BF2F6B">
        <w:rPr>
          <w:color w:val="000000" w:themeColor="text1"/>
        </w:rPr>
        <w:t xml:space="preserve">The </w:t>
      </w:r>
      <w:r w:rsidR="00812A9B" w:rsidRPr="00BF2F6B">
        <w:rPr>
          <w:color w:val="000000" w:themeColor="text1"/>
        </w:rPr>
        <w:t xml:space="preserve">Dunhill Medical Trust funds the remarkable science and the radical social change needed for healthier older age. The Trust invests in those who have great ideas and methods for improving the health and well-being of older people and in making the connections which can help them to flourish.  </w:t>
      </w:r>
    </w:p>
    <w:p w14:paraId="4ECD4712" w14:textId="5E628109" w:rsidR="00812A9B" w:rsidRPr="00BF2F6B" w:rsidRDefault="009B390B" w:rsidP="00812A9B">
      <w:pPr>
        <w:rPr>
          <w:color w:val="000000" w:themeColor="text1"/>
        </w:rPr>
      </w:pPr>
      <w:hyperlink r:id="rId14" w:history="1">
        <w:r w:rsidR="00812A9B" w:rsidRPr="00BF2F6B">
          <w:rPr>
            <w:rStyle w:val="Hyperlink"/>
            <w:color w:val="000000" w:themeColor="text1"/>
          </w:rPr>
          <w:t>www.dunhillmedical.org.uk</w:t>
        </w:r>
      </w:hyperlink>
      <w:r w:rsidR="00812A9B" w:rsidRPr="00BF2F6B">
        <w:rPr>
          <w:color w:val="000000" w:themeColor="text1"/>
        </w:rPr>
        <w:t xml:space="preserve"> </w:t>
      </w:r>
    </w:p>
    <w:bookmarkEnd w:id="0"/>
    <w:p w14:paraId="2B9E9BBF" w14:textId="312BD43E" w:rsidR="00C846CD" w:rsidRPr="00BF2F6B" w:rsidRDefault="00C846CD" w:rsidP="00812A9B">
      <w:pPr>
        <w:rPr>
          <w:color w:val="000000" w:themeColor="text1"/>
        </w:rPr>
      </w:pPr>
    </w:p>
    <w:sectPr w:rsidR="00C846CD" w:rsidRPr="00BF2F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12714"/>
    <w:multiLevelType w:val="hybridMultilevel"/>
    <w:tmpl w:val="CA4C39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F4D3690"/>
    <w:multiLevelType w:val="hybridMultilevel"/>
    <w:tmpl w:val="3672389A"/>
    <w:lvl w:ilvl="0" w:tplc="43BAA9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29B"/>
    <w:rsid w:val="000254BC"/>
    <w:rsid w:val="00026EAF"/>
    <w:rsid w:val="0003785E"/>
    <w:rsid w:val="00076ABF"/>
    <w:rsid w:val="000A22B7"/>
    <w:rsid w:val="000B29C8"/>
    <w:rsid w:val="000C70F7"/>
    <w:rsid w:val="000C77D0"/>
    <w:rsid w:val="000D2C17"/>
    <w:rsid w:val="000D6B70"/>
    <w:rsid w:val="000D7C07"/>
    <w:rsid w:val="000E1BA1"/>
    <w:rsid w:val="000F7D2E"/>
    <w:rsid w:val="001209FE"/>
    <w:rsid w:val="00123004"/>
    <w:rsid w:val="00134E27"/>
    <w:rsid w:val="001E531C"/>
    <w:rsid w:val="00225860"/>
    <w:rsid w:val="002914B2"/>
    <w:rsid w:val="00295DA9"/>
    <w:rsid w:val="002C2BD3"/>
    <w:rsid w:val="00313876"/>
    <w:rsid w:val="00331AE3"/>
    <w:rsid w:val="003424BF"/>
    <w:rsid w:val="0034375A"/>
    <w:rsid w:val="00366D92"/>
    <w:rsid w:val="003770F8"/>
    <w:rsid w:val="003A6B7F"/>
    <w:rsid w:val="003C6796"/>
    <w:rsid w:val="00450C96"/>
    <w:rsid w:val="004519AE"/>
    <w:rsid w:val="004D63EB"/>
    <w:rsid w:val="004E22D8"/>
    <w:rsid w:val="00512A00"/>
    <w:rsid w:val="0053786F"/>
    <w:rsid w:val="0054129B"/>
    <w:rsid w:val="00555DF8"/>
    <w:rsid w:val="005657D7"/>
    <w:rsid w:val="00570DAD"/>
    <w:rsid w:val="0058085F"/>
    <w:rsid w:val="00593338"/>
    <w:rsid w:val="005B409B"/>
    <w:rsid w:val="005B5BA9"/>
    <w:rsid w:val="005E072B"/>
    <w:rsid w:val="005E3065"/>
    <w:rsid w:val="005F4509"/>
    <w:rsid w:val="006425DC"/>
    <w:rsid w:val="00652567"/>
    <w:rsid w:val="006C0023"/>
    <w:rsid w:val="006D7E57"/>
    <w:rsid w:val="006F5D23"/>
    <w:rsid w:val="006F7C21"/>
    <w:rsid w:val="00716D46"/>
    <w:rsid w:val="0072141A"/>
    <w:rsid w:val="00762EBC"/>
    <w:rsid w:val="00780AB4"/>
    <w:rsid w:val="007C1BEA"/>
    <w:rsid w:val="007C78A6"/>
    <w:rsid w:val="00812A9B"/>
    <w:rsid w:val="00821FA7"/>
    <w:rsid w:val="0088782A"/>
    <w:rsid w:val="008C2959"/>
    <w:rsid w:val="009330B5"/>
    <w:rsid w:val="009466E6"/>
    <w:rsid w:val="00957D3B"/>
    <w:rsid w:val="00960C98"/>
    <w:rsid w:val="0097122F"/>
    <w:rsid w:val="00990788"/>
    <w:rsid w:val="009A5C95"/>
    <w:rsid w:val="009B2B79"/>
    <w:rsid w:val="009B390B"/>
    <w:rsid w:val="009C3F20"/>
    <w:rsid w:val="009E429A"/>
    <w:rsid w:val="009E4711"/>
    <w:rsid w:val="009F26A7"/>
    <w:rsid w:val="00A01C9A"/>
    <w:rsid w:val="00A41D2B"/>
    <w:rsid w:val="00A617D1"/>
    <w:rsid w:val="00A71115"/>
    <w:rsid w:val="00A7341C"/>
    <w:rsid w:val="00AF5645"/>
    <w:rsid w:val="00B5292C"/>
    <w:rsid w:val="00B70BD7"/>
    <w:rsid w:val="00B76267"/>
    <w:rsid w:val="00B91179"/>
    <w:rsid w:val="00BE1899"/>
    <w:rsid w:val="00BF2F6B"/>
    <w:rsid w:val="00C06954"/>
    <w:rsid w:val="00C22937"/>
    <w:rsid w:val="00C53265"/>
    <w:rsid w:val="00C8434A"/>
    <w:rsid w:val="00C846CD"/>
    <w:rsid w:val="00CA1DE4"/>
    <w:rsid w:val="00CB5D96"/>
    <w:rsid w:val="00CF58CC"/>
    <w:rsid w:val="00D27A96"/>
    <w:rsid w:val="00D37836"/>
    <w:rsid w:val="00E00701"/>
    <w:rsid w:val="00E12F69"/>
    <w:rsid w:val="00E43FE4"/>
    <w:rsid w:val="00E611D3"/>
    <w:rsid w:val="00E73A50"/>
    <w:rsid w:val="00E921FE"/>
    <w:rsid w:val="00EC2790"/>
    <w:rsid w:val="00F262C6"/>
    <w:rsid w:val="00FC00F3"/>
    <w:rsid w:val="00FE5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B8D2"/>
  <w15:chartTrackingRefBased/>
  <w15:docId w15:val="{E9BF72D7-088B-4B62-97A8-95FCF492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466E6"/>
    <w:rPr>
      <w:sz w:val="16"/>
      <w:szCs w:val="16"/>
    </w:rPr>
  </w:style>
  <w:style w:type="paragraph" w:styleId="CommentText">
    <w:name w:val="annotation text"/>
    <w:basedOn w:val="Normal"/>
    <w:link w:val="CommentTextChar"/>
    <w:uiPriority w:val="99"/>
    <w:unhideWhenUsed/>
    <w:rsid w:val="009466E6"/>
    <w:rPr>
      <w:sz w:val="20"/>
      <w:szCs w:val="20"/>
    </w:rPr>
  </w:style>
  <w:style w:type="character" w:customStyle="1" w:styleId="CommentTextChar">
    <w:name w:val="Comment Text Char"/>
    <w:basedOn w:val="DefaultParagraphFont"/>
    <w:link w:val="CommentText"/>
    <w:uiPriority w:val="99"/>
    <w:rsid w:val="009466E6"/>
    <w:rPr>
      <w:sz w:val="20"/>
      <w:szCs w:val="20"/>
    </w:rPr>
  </w:style>
  <w:style w:type="paragraph" w:styleId="CommentSubject">
    <w:name w:val="annotation subject"/>
    <w:basedOn w:val="CommentText"/>
    <w:next w:val="CommentText"/>
    <w:link w:val="CommentSubjectChar"/>
    <w:uiPriority w:val="99"/>
    <w:semiHidden/>
    <w:unhideWhenUsed/>
    <w:rsid w:val="009466E6"/>
    <w:rPr>
      <w:b/>
      <w:bCs/>
    </w:rPr>
  </w:style>
  <w:style w:type="character" w:customStyle="1" w:styleId="CommentSubjectChar">
    <w:name w:val="Comment Subject Char"/>
    <w:basedOn w:val="CommentTextChar"/>
    <w:link w:val="CommentSubject"/>
    <w:uiPriority w:val="99"/>
    <w:semiHidden/>
    <w:rsid w:val="009466E6"/>
    <w:rPr>
      <w:b/>
      <w:bCs/>
      <w:sz w:val="20"/>
      <w:szCs w:val="20"/>
    </w:rPr>
  </w:style>
  <w:style w:type="character" w:styleId="Hyperlink">
    <w:name w:val="Hyperlink"/>
    <w:basedOn w:val="DefaultParagraphFont"/>
    <w:uiPriority w:val="99"/>
    <w:unhideWhenUsed/>
    <w:rsid w:val="00C53265"/>
    <w:rPr>
      <w:color w:val="0563C1" w:themeColor="hyperlink"/>
      <w:u w:val="single"/>
    </w:rPr>
  </w:style>
  <w:style w:type="paragraph" w:styleId="ListParagraph">
    <w:name w:val="List Paragraph"/>
    <w:basedOn w:val="Normal"/>
    <w:uiPriority w:val="34"/>
    <w:qFormat/>
    <w:rsid w:val="007C78A6"/>
    <w:pPr>
      <w:ind w:left="720"/>
      <w:contextualSpacing/>
    </w:pPr>
  </w:style>
  <w:style w:type="character" w:styleId="UnresolvedMention">
    <w:name w:val="Unresolved Mention"/>
    <w:basedOn w:val="DefaultParagraphFont"/>
    <w:uiPriority w:val="99"/>
    <w:semiHidden/>
    <w:unhideWhenUsed/>
    <w:rsid w:val="00812A9B"/>
    <w:rPr>
      <w:color w:val="605E5C"/>
      <w:shd w:val="clear" w:color="auto" w:fill="E1DFDD"/>
    </w:rPr>
  </w:style>
  <w:style w:type="paragraph" w:styleId="Revision">
    <w:name w:val="Revision"/>
    <w:hidden/>
    <w:uiPriority w:val="99"/>
    <w:semiHidden/>
    <w:rsid w:val="008C2959"/>
  </w:style>
  <w:style w:type="character" w:styleId="FollowedHyperlink">
    <w:name w:val="FollowedHyperlink"/>
    <w:basedOn w:val="DefaultParagraphFont"/>
    <w:uiPriority w:val="99"/>
    <w:semiHidden/>
    <w:unhideWhenUsed/>
    <w:rsid w:val="00AF5645"/>
    <w:rPr>
      <w:color w:val="954F72" w:themeColor="followedHyperlink"/>
      <w:u w:val="single"/>
    </w:rPr>
  </w:style>
  <w:style w:type="character" w:customStyle="1" w:styleId="s8">
    <w:name w:val="s8"/>
    <w:basedOn w:val="DefaultParagraphFont"/>
    <w:rsid w:val="00291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sa-voice.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ousinglin.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usinglin.org.uk/TAPP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owan@rowanatkins.co.uk" TargetMode="External"/><Relationship Id="rId4" Type="http://schemas.openxmlformats.org/officeDocument/2006/relationships/numbering" Target="numbering.xml"/><Relationship Id="rId9" Type="http://schemas.openxmlformats.org/officeDocument/2006/relationships/hyperlink" Target="https://dunhillmedical.org.uk/apply-for-funding/" TargetMode="External"/><Relationship Id="rId14" Type="http://schemas.openxmlformats.org/officeDocument/2006/relationships/hyperlink" Target="http://www.dunhillmedic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D2CA70CA811A4C9F18DA57CEC52A38" ma:contentTypeVersion="13" ma:contentTypeDescription="Create a new document." ma:contentTypeScope="" ma:versionID="4a6a51902ae3204be2603a0db00fd907">
  <xsd:schema xmlns:xsd="http://www.w3.org/2001/XMLSchema" xmlns:xs="http://www.w3.org/2001/XMLSchema" xmlns:p="http://schemas.microsoft.com/office/2006/metadata/properties" xmlns:ns2="3e6cab67-71e1-43fe-bf44-962cf23444a2" xmlns:ns3="22d97ed3-d2a5-4c55-aaa9-0f8d366c11e6" targetNamespace="http://schemas.microsoft.com/office/2006/metadata/properties" ma:root="true" ma:fieldsID="6c441b3f71288614e89039db835e9aa7" ns2:_="" ns3:_="">
    <xsd:import namespace="3e6cab67-71e1-43fe-bf44-962cf23444a2"/>
    <xsd:import namespace="22d97ed3-d2a5-4c55-aaa9-0f8d366c11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cab67-71e1-43fe-bf44-962cf2344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d97ed3-d2a5-4c55-aaa9-0f8d366c11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C2BCA-077F-4CAD-B4D5-E3E47BA3C6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84B994-26DE-463E-98F7-92F253DE60DE}">
  <ds:schemaRefs>
    <ds:schemaRef ds:uri="http://schemas.microsoft.com/sharepoint/v3/contenttype/forms"/>
  </ds:schemaRefs>
</ds:datastoreItem>
</file>

<file path=customXml/itemProps3.xml><?xml version="1.0" encoding="utf-8"?>
<ds:datastoreItem xmlns:ds="http://schemas.openxmlformats.org/officeDocument/2006/customXml" ds:itemID="{0D36C0F3-FC02-48FE-B0E1-7FDA180D08BD}"/>
</file>

<file path=docProps/app.xml><?xml version="1.0" encoding="utf-8"?>
<Properties xmlns="http://schemas.openxmlformats.org/officeDocument/2006/extended-properties" xmlns:vt="http://schemas.openxmlformats.org/officeDocument/2006/docPropsVTypes">
  <Template>Normal.dotm</Template>
  <TotalTime>4</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Atkins</dc:creator>
  <cp:keywords/>
  <dc:description/>
  <cp:lastModifiedBy>Jerome Billeter</cp:lastModifiedBy>
  <cp:revision>3</cp:revision>
  <dcterms:created xsi:type="dcterms:W3CDTF">2022-03-25T09:49:00Z</dcterms:created>
  <dcterms:modified xsi:type="dcterms:W3CDTF">2022-03-25T09:52:00Z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0x01010037D2CA70CA811A4C9F18DA57CEC52A38</vt:lpwstr>
  </property>
</Properties>
</file>